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导师的个人情况概括</w:t>
      </w: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55245</wp:posOffset>
            </wp:positionV>
            <wp:extent cx="904240" cy="1268730"/>
            <wp:effectExtent l="0" t="0" r="1016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王珍珍</w:t>
      </w:r>
      <w:r>
        <w:rPr>
          <w:rFonts w:ascii="Times New Roman" w:hAnsi="Times New Roman"/>
          <w:color w:val="000000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女，1980.01</w:t>
      </w:r>
      <w:r>
        <w:rPr>
          <w:rFonts w:ascii="Times New Roman" w:hAnsi="Times New Roman"/>
          <w:color w:val="000000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中共党员，博士，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三级</w:t>
      </w:r>
      <w:r>
        <w:rPr>
          <w:rFonts w:ascii="Times New Roman" w:hAnsi="Times New Roman"/>
          <w:sz w:val="24"/>
          <w:szCs w:val="24"/>
        </w:rPr>
        <w:t>教授，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博士</w:t>
      </w:r>
      <w:r>
        <w:rPr>
          <w:rFonts w:ascii="Times New Roman" w:hAnsi="Times New Roman"/>
          <w:sz w:val="24"/>
          <w:szCs w:val="24"/>
        </w:rPr>
        <w:t>导师，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海南医学院药物组学信息学</w:t>
      </w:r>
      <w:r>
        <w:rPr>
          <w:rFonts w:ascii="Times New Roman" w:hAnsi="Times New Roman"/>
          <w:sz w:val="24"/>
          <w:szCs w:val="24"/>
        </w:rPr>
        <w:t>教研室主任、科研团队PI。2003年到哈尔滨医科大学生物信息科学与技术学院工作，2005年攻读硕士学位，2011年获博士学位，2012年进入哈尔滨医科大学基础医学院病原微生物博士后工作站，2016年到纽约西奈山医学院微生物系从事博士后研究工作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2018年人才引进到海南医学院院工作</w:t>
      </w:r>
      <w:r>
        <w:rPr>
          <w:rFonts w:ascii="Times New Roman" w:hAnsi="Times New Roman"/>
          <w:sz w:val="24"/>
          <w:szCs w:val="24"/>
        </w:rPr>
        <w:t>。主要从事非编码RNA（miRNA, lncRNA, circRNA）在复杂疾病中的作用机制的研究；P53肿瘤抑制因子在泛癌中的分子致病机制的研究；利用4SU-seq数据识别病毒转染后基因的转录、合成、降解的动态性变化；基于单细胞测序识别肿瘤微环境中的免疫信号；RNA-seq数据处理及pipeline的搭建。</w:t>
      </w:r>
    </w:p>
    <w:p>
      <w:pPr>
        <w:snapToGrid w:val="0"/>
        <w:spacing w:line="288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近年来在《CELL》,《Briefings in Bioinformatics》,《Journal of Experimental &amp; Clinical Cancer Research》,《Scientific Reports》等杂志发表SCI论文21篇，以第一、共一和通讯作者身份，发表SCI论文9篇， SCI单篇最高影响因子30.409，SCI累计影响因子100余点，主持国家自然青年科学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地区</w:t>
      </w:r>
      <w:r>
        <w:rPr>
          <w:rFonts w:ascii="Times New Roman" w:hAnsi="Times New Roman"/>
          <w:sz w:val="24"/>
          <w:szCs w:val="24"/>
        </w:rPr>
        <w:t>基金，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海南省面上项目、</w:t>
      </w:r>
      <w:r>
        <w:rPr>
          <w:rFonts w:ascii="Times New Roman" w:hAnsi="Times New Roman"/>
          <w:sz w:val="24"/>
          <w:szCs w:val="24"/>
        </w:rPr>
        <w:t>黑龙江省自然科学基金、黑龙江省教育厅项目，黑龙江省卫生厅项目等多项课题。参与国自然重大、面上、青年基金及黑龙江省各级、各类项目共7项。作为学业指导教师、毕业设计指导教师、研究生导师共培养27名本科生，3名硕士研究生，其中2名学生获本科优秀毕业论文，多名本科生在本科阶段发表SCI论文。独立主讲《分子生物软件工程 》、《生物医学网络平台分析 》、《生物网络医学资源》等11门生物信息学专业基础及专业课程，教学效果优秀，多次被评为校级“我心目中的好老师”。</w:t>
      </w:r>
    </w:p>
    <w:p>
      <w:pPr>
        <w:snapToGrid w:val="0"/>
        <w:spacing w:line="288" w:lineRule="auto"/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  <w:t xml:space="preserve">联系方式: </w:t>
      </w:r>
    </w:p>
    <w:p>
      <w:pPr>
        <w:numPr>
          <w:ilvl w:val="0"/>
          <w:numId w:val="2"/>
        </w:numPr>
        <w:snapToGrid w:val="0"/>
        <w:spacing w:line="288" w:lineRule="auto"/>
        <w:ind w:firstLine="482" w:firstLineChars="200"/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  <w:t xml:space="preserve">mail：wangzhenzhen@hainmc.edu.cn </w:t>
      </w:r>
    </w:p>
    <w:p>
      <w:pPr>
        <w:numPr>
          <w:ilvl w:val="0"/>
          <w:numId w:val="0"/>
        </w:numPr>
        <w:snapToGrid w:val="0"/>
        <w:spacing w:line="288" w:lineRule="auto"/>
        <w:rPr>
          <w:rFonts w:hint="default" w:ascii="Times New Roman" w:hAnsi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  <w:t xml:space="preserve">    Tel:18846783231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2.研究方向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生物信息学，</w:t>
      </w:r>
      <w:r>
        <w:rPr>
          <w:rFonts w:hint="eastAsia" w:ascii="宋体" w:hAnsi="宋体"/>
          <w:sz w:val="24"/>
          <w:szCs w:val="24"/>
          <w:lang w:val="en-US" w:eastAsia="zh-CN"/>
        </w:rPr>
        <w:t>基于深度学习的</w:t>
      </w:r>
      <w:r>
        <w:rPr>
          <w:rFonts w:hint="eastAsia" w:ascii="宋体" w:hAnsi="宋体"/>
          <w:sz w:val="24"/>
          <w:szCs w:val="24"/>
        </w:rPr>
        <w:t>系统生物学，主要关注</w:t>
      </w:r>
      <w:r>
        <w:rPr>
          <w:rFonts w:hint="eastAsia" w:ascii="宋体" w:hAnsi="宋体"/>
          <w:sz w:val="24"/>
          <w:szCs w:val="24"/>
          <w:lang w:val="en-US" w:eastAsia="zh-CN"/>
        </w:rPr>
        <w:t>单细胞测序的</w:t>
      </w:r>
      <w:r>
        <w:rPr>
          <w:rFonts w:hint="eastAsia" w:ascii="宋体" w:hAnsi="宋体"/>
          <w:sz w:val="24"/>
          <w:szCs w:val="24"/>
        </w:rPr>
        <w:t>研究内容，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sz w:val="24"/>
          <w:szCs w:val="24"/>
        </w:rPr>
        <w:t>利用</w:t>
      </w:r>
      <w:r>
        <w:rPr>
          <w:rFonts w:hint="eastAsia" w:ascii="宋体" w:hAnsi="宋体"/>
          <w:sz w:val="24"/>
          <w:szCs w:val="24"/>
          <w:lang w:val="en-US" w:eastAsia="zh-CN"/>
        </w:rPr>
        <w:t>利用免疫特征</w:t>
      </w:r>
      <w:r>
        <w:rPr>
          <w:rFonts w:hint="eastAsia" w:ascii="宋体" w:hAnsi="宋体"/>
          <w:sz w:val="24"/>
          <w:szCs w:val="24"/>
        </w:rPr>
        <w:t>挖掘</w:t>
      </w:r>
      <w:r>
        <w:rPr>
          <w:rFonts w:hint="eastAsia" w:ascii="宋体" w:hAnsi="宋体"/>
          <w:sz w:val="24"/>
          <w:szCs w:val="24"/>
          <w:lang w:val="en-US" w:eastAsia="zh-CN"/>
        </w:rPr>
        <w:t>肿瘤微环境特征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3.发表的学术论文和专著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A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Rialdi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J Hultquist, D Jimenez-Morales, Z Peralta, L Campisi, R Fenouil, N Moshkina,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B Laffleur, RM Kaake, M. J. McGregor, K.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Haas, E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Pefanis, R. A.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Albrecht, L.Pache, S.Chanda, J.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Jen, J.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Ochando, M.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Byun, U.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Basu, A.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Garcia-Sastre, N.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Krogan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van Bakel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I.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Marazzi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'The RNA Exosome Syncs IAV-RNAPII Transcription to Promote Viral Ribogenesis and Infectivity',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>Cell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(201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169(4):679-692 e614.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Wang, Xin, Hongjiu Wang, Dan Liu, Na Wang, Danni He, Zheyu Wu, Xu Zhu, Xiaoling Wen, Xuhua Li, Jin Li and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>Zhenzhen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. "Deep Learning Using Bulk Rna-Seq Data Expands Cell Landscape Identification in Tumor Microenvironment."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 xml:space="preserve"> Oncoimmunology (2022)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,11, no. 1 : 2043662-2043662.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Wang, L., W. Xie, K. Li,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>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X. Li, W. Feng and J. Li. "Dyspia: A Novel Dysregulated Pathway Identification Analysis Method."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>Front Genet (2021):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647653.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Wang, X., S. He, J. Li, J. Wang, C. Wang, M. Wang, D. He, X. Lv, Q. Zhong, H. Wang and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>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. "Pulsetd: Rna Life Cycle Dynamics Analysis Based on Pulse Model of 4su-Seq Time Course Sequencing Data."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</w:rPr>
        <w:t xml:space="preserve"> PeerJ(2020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): e9371.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L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Cheng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Yang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Zhao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Pei, H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Shi, J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Sun, Y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Zhang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and M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'MetSigDis: a manually curated resource for the metabolic signatures of diseases',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>Briefings in bioinformatics, 1 (2019)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20(1):203-209.</w:t>
      </w:r>
      <w:r>
        <w:rPr>
          <w:rFonts w:hint="eastAsia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通讯作者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Shi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Li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Q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Song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L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Cheng, H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Sun, W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Fan, J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Li,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Zhang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'Systematic identification and analysis of dysregulated miRNA and transcription factor feed-forward loops in hypertrophic cardiomyopathy',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Journal of cellular and molecular medicine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(201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23(1):306-316.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SY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He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WJ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Xi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X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Wang, CH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Xu, L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Cheng, SY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Liu, QQ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Meng, B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Li, Y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Wang, HB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Shi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HJ.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'Identification of a Combined RNA Prognostic Signature in Adenocarcinoma of the Lung. Medical science monitor',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nternational medical journal of experimental and clinical research,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(201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)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25:3941-3956.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H. Shi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G. Zhang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M. Zhou, L. Cheng, H. Yang, J. Wang,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Z. Z.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'Integration of Multiple Genomic and Phenotype Data to Infer Novel Mirna-Disease Associations',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PLoS One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11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e0148521.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Y. Hu, Y. Zhang, J. Ren, Y.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J. Zhang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'Statistical Approaches for the Construction and Interpretation of Human Protein-Protein Interaction Network',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Biomed Res Int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2016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5313050.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H. J.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M. Zhou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L. Jia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J. Sun, H. B. Shi, S. L. Liu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Z. Z. Wang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'Identification of Aberrant Chromosomal Regions in Human Breast Cancer Using Gene Expression Data and Related Gene Information',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Med Sci Monit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21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2015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2557-66.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L. Cheng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Shi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 xml:space="preserve"> 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Y. Hu, H. Yang, C. Zhou,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M.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'Intnetlncsim: An Integrative Network Analysis Method to Infer Human Lncrna Functional Similarity',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Oncotarget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7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47864-74.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M. Zhou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Zhao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 xml:space="preserve"> 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L. Cheng, L. Yang, H. Shi, H. Yang, and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'Identification and Validation of Potential Prognostic Lncrna Biomarkers for Predicting Survival in Patients with Multiple Myeloma',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J Exp Clin Cancer Res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34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2015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102.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J. Sun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X. Chen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M. Guo, H. Shi, X. Wang, L. Cheng, and M.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'A Potential Prognostic Long Non-Coding Rna Signature to Predict Metastasis-Free Survival of Breast Cancer Patients',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Sci Rep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5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2015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16553.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H. K.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X.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B. S. Gong, L. Feng and Y. Zhou. "A Robust Approach Based on Weibull Distribution for Clustering Gene Expression Data."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Algorithms Mol Biol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2011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 ,14.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B. S. Gong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K. Wang,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H. J. Wang, M. Zhou, Q. H. Wang, X. Chen, T. Liu, and X.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'Microrna Regulation Constrains the Organization of Target Genes on Mammalian Chromosomes',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FEBS Lett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585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2011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1897-904.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M. Zhou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W. Xu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X. Yue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Zh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ao, Z. Z. Wang,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H. Shi, L. Cheng, and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'Relapse-Related Long Non-Coding Rna Signature to Improve Prognosis Prediction of Lung Adenocarcinoma',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Oncotarget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7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(2016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29720-38.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M. Zhou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X. Wang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H. Shi, L. Cheng,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Zhao, L. Yang, and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'Characterization of Long Non-Coding Rna-Associated Cerna Network to Reveal Potential Prognostic Lncrna Biomarkers in Human Ovarian Cancer',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Oncotarget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7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12598-611.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L. Cheng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Shi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Z. Zhang, H. Zhao,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M.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'A Potential Panel of Six-Long Non-Coding Rna Signature to Improve Survival Prediction of Diffuse Large-B-Cell Lymphoma',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Sci Rep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6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27842.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H. Shi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G. Zhang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J.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Wang, X. Liu, L. Cheng, and W.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'Studying Dynamic Features in Myocardial Infarction Progression by Integrating Mirna-Transcription Factor Co-Regulatory Networks and Time-Series Rna Expression Data from Peripheral Blood Mononuclear Cells',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 xml:space="preserve"> PLoS One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11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e0158638.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L. Cheng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Y. Jiang,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Shi, J. Sun, H. Yang, S. Zhang, Y. Hu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M.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'Dissim: An Online System for Exploring Significant Similar Diseases and Exhibiting Potential Therapeutic Drugs',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Sci Rep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6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2016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30024.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M. Zhou, X. Wang, J. Li, D. Hao,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Shi, L. Han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'Prioritizing Candidate Disease-Related Long Non-Coding Rnas by Walking on the Heterogeneous Lncrna and Disease Network',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Mol Biosyst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11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2015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760-9.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G. Zhang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Shi, L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. Wang, M. Zhou,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X. Liu, L. Cheng, W.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X.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'Microrna and Transcription Factor Mediated Regulatory Network Analysis Reveals Critical Regulators and Regulatory Modules in Myocardial Infarction',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PLoS One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10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2015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e0135339.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M. Zhou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L. Han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J. Zhang, D. Hao, Y. Cai,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J. Sun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'A Computational Frame and Resource for Understanding the Lncrna-Environmental Factor Associations and Prediction of Environmental Factors Implicated in Diseases',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Mol Biosyst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10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2014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3264-71.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J. Sun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H. Shi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C. Zhang, L. Liu, L. Wang, W. He, D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. Hao, S. Liu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M.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'Inferring Novel Lncrna-Disease Associations Based on a Random Walk Model of a Lncrna Functional Similarity Network',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Mol Biosyst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10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2014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2074-81.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J. Sun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M. Zhou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Z. T. Mao, D. P. Hao,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and C. X.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'Systematic Analysis of Genomic Organization and Structure of Long Non-Coding Rnas in the Human Genome',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FEBS Lett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587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2013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976-82.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2" w:lineRule="exact"/>
        <w:ind w:left="283" w:hanging="283"/>
        <w:jc w:val="both"/>
        <w:textAlignment w:val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J. Sun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B. Gao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M. Zhou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b/>
          <w:color w:val="000000"/>
          <w:highlight w:val="none"/>
          <w:vertAlign w:val="superscript"/>
        </w:rPr>
        <w:t>#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Z. Z. Wang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F. Zhang, J. E. Deng, and X. Li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, 'Comparative Genomic Analysis Reveals Evolutionary Characteristics and Patterns of Microrna Clusters in Vertebrates', 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Gene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, 512 (</w:t>
      </w:r>
      <w:r>
        <w:rPr>
          <w:rFonts w:hint="default" w:ascii="Times New Roman" w:hAnsi="Times New Roman" w:cs="Times New Roman"/>
          <w:b/>
          <w:color w:val="000000"/>
          <w:sz w:val="21"/>
          <w:szCs w:val="21"/>
          <w:highlight w:val="none"/>
        </w:rPr>
        <w:t>2013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), 383-91</w:t>
      </w:r>
    </w:p>
    <w:p>
      <w:pPr>
        <w:numPr>
          <w:ilvl w:val="0"/>
          <w:numId w:val="4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获得的学术成果奖励（标注名次）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无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5.获得的发明专利（标注名次）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无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6.主持过的科研项目（项目名称；项目编号；级别；经费；起止日期）</w:t>
      </w:r>
    </w:p>
    <w:p>
      <w:pPr>
        <w:spacing w:before="240" w:after="0" w:line="276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主持的课题：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国家自然科学基金委（地区基金）：基于深度学习的肿瘤微环境景观检测及免疫亚型识别方法的研究（32160179），35万，2022.01-2025.12。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海南省自然科学基金青年基金项目：融合多组学数据识别肿瘤免疫亚型及其T细胞障碍机制，5万，2021.04-2023.12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海南医学院引进人才科研启动金项目（XRC202107）：基于深度学习的肿瘤微环境景观检测，25万，2021.01-2025.12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国家自然科学基金委（青年科学基金）：基于遗传变异驱动的个性化分子网络识别复杂疾病亚型（31701159）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22万，2018.01-2020.12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黑龙江省科技厅（黑龙江省自然青年基金）：应用新一代测序数据识别癌基因组的染色体变异谱(QC2013C019)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5万，2013.01-2020.15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黑龙江省教育厅（科技面上)：应用表达谱及基因整合信息挖掘肝癌染色体变异区域的研究 (12521307)</w:t>
      </w:r>
      <w:r>
        <w:rPr>
          <w:rFonts w:hint="eastAsia" w:ascii="Times New Roman" w:hAnsi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1万，2011.01-2013.12</w:t>
      </w:r>
    </w:p>
    <w:p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黑龙江省卫生厅（计划项目)：应用基因的融合信息识别乳腺癌中变异的染色体区域 (2011-252)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2011.01-2013.12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8.学术兼职</w:t>
      </w:r>
    </w:p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黑龙江省科学技术协会会员，黑龙江省生物信息学学会会员。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ä....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17BF3"/>
    <w:multiLevelType w:val="singleLevel"/>
    <w:tmpl w:val="08A17BF3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1D2CB23E"/>
    <w:multiLevelType w:val="singleLevel"/>
    <w:tmpl w:val="1D2CB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917501"/>
    <w:multiLevelType w:val="singleLevel"/>
    <w:tmpl w:val="2A91750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996FC6"/>
    <w:multiLevelType w:val="multilevel"/>
    <w:tmpl w:val="4F996FC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GQwN2M1NTI4ZmQ3MTYxN2Q3MzM0YjI5Yzk1MzUifQ=="/>
  </w:docVars>
  <w:rsids>
    <w:rsidRoot w:val="008420AB"/>
    <w:rsid w:val="00040430"/>
    <w:rsid w:val="000B28A8"/>
    <w:rsid w:val="002B4CAE"/>
    <w:rsid w:val="002E54EA"/>
    <w:rsid w:val="00341273"/>
    <w:rsid w:val="00433C61"/>
    <w:rsid w:val="004772D0"/>
    <w:rsid w:val="00486207"/>
    <w:rsid w:val="004B3376"/>
    <w:rsid w:val="00517F11"/>
    <w:rsid w:val="00634846"/>
    <w:rsid w:val="006530EF"/>
    <w:rsid w:val="007503B0"/>
    <w:rsid w:val="00834F86"/>
    <w:rsid w:val="008420AB"/>
    <w:rsid w:val="008A6EDD"/>
    <w:rsid w:val="009630FC"/>
    <w:rsid w:val="00967398"/>
    <w:rsid w:val="00983CFC"/>
    <w:rsid w:val="009B6A0A"/>
    <w:rsid w:val="00A73A9E"/>
    <w:rsid w:val="00B85784"/>
    <w:rsid w:val="00C071B6"/>
    <w:rsid w:val="00C171B8"/>
    <w:rsid w:val="00C50806"/>
    <w:rsid w:val="00CD1405"/>
    <w:rsid w:val="00D37DF5"/>
    <w:rsid w:val="00E84C9A"/>
    <w:rsid w:val="00ED32AC"/>
    <w:rsid w:val="00ED354D"/>
    <w:rsid w:val="00F52E65"/>
    <w:rsid w:val="00FA552B"/>
    <w:rsid w:val="00FC35C0"/>
    <w:rsid w:val="00FC7DA8"/>
    <w:rsid w:val="05C8582C"/>
    <w:rsid w:val="107F7032"/>
    <w:rsid w:val="1C9D625A"/>
    <w:rsid w:val="20434B0C"/>
    <w:rsid w:val="24464AA7"/>
    <w:rsid w:val="2BBD04A6"/>
    <w:rsid w:val="2E24197C"/>
    <w:rsid w:val="37DB664D"/>
    <w:rsid w:val="407F2B47"/>
    <w:rsid w:val="487222B3"/>
    <w:rsid w:val="49C47264"/>
    <w:rsid w:val="4CDE736F"/>
    <w:rsid w:val="69B47AF7"/>
    <w:rsid w:val="6CEA1478"/>
    <w:rsid w:val="6D675E01"/>
    <w:rsid w:val="74EB6AD9"/>
    <w:rsid w:val="7BD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...ä...." w:hAnsi="...ä...." w:cs="...ä....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2151</Words>
  <Characters>6814</Characters>
  <Lines>92</Lines>
  <Paragraphs>26</Paragraphs>
  <TotalTime>2</TotalTime>
  <ScaleCrop>false</ScaleCrop>
  <LinksUpToDate>false</LinksUpToDate>
  <CharactersWithSpaces>7898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2020-06-22T07:40:00Z</dcterms:created>
  <dc:creator>liys</dc:creator>
  <cp:lastModifiedBy>zz</cp:lastModifiedBy>
  <dcterms:modified xsi:type="dcterms:W3CDTF">2022-09-13T01:46:37Z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3A4874C5954544B696B90DFABBDD866A</vt:lpwstr>
  </property>
</Properties>
</file>