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Times New Roman" w:hAnsi="仿宋" w:eastAsia="仿宋" w:cs="Times New Roman"/>
          <w:b/>
          <w:sz w:val="44"/>
          <w:szCs w:val="44"/>
        </w:rPr>
      </w:pPr>
      <w:r>
        <w:rPr>
          <w:rFonts w:hint="eastAsia" w:ascii="Times New Roman" w:hAnsi="仿宋" w:eastAsia="仿宋" w:cs="Times New Roman"/>
          <w:b/>
          <w:sz w:val="44"/>
          <w:szCs w:val="44"/>
          <w:lang w:eastAsia="zh-CN"/>
        </w:rPr>
        <w:t>刘嫱</w:t>
      </w:r>
      <w:r>
        <w:rPr>
          <w:rFonts w:hint="eastAsia" w:ascii="Times New Roman" w:hAnsi="仿宋" w:eastAsia="仿宋" w:cs="Times New Roman"/>
          <w:b/>
          <w:sz w:val="44"/>
          <w:szCs w:val="44"/>
          <w:lang w:val="en-US" w:eastAsia="zh-CN"/>
        </w:rPr>
        <w:t xml:space="preserve"> </w:t>
      </w:r>
      <w:r>
        <w:rPr>
          <w:rFonts w:hint="default" w:ascii="Times New Roman" w:hAnsi="仿宋" w:eastAsia="仿宋" w:cs="Times New Roman"/>
          <w:b/>
          <w:sz w:val="44"/>
          <w:szCs w:val="44"/>
        </w:rPr>
        <w:t>硕士研究生导师个人简介</w:t>
      </w:r>
    </w:p>
    <w:p>
      <w:pPr>
        <w:spacing w:line="360" w:lineRule="auto"/>
        <w:jc w:val="center"/>
        <w:rPr>
          <w:rFonts w:hint="eastAsia" w:eastAsia="仿宋"/>
          <w:b/>
          <w:sz w:val="44"/>
          <w:szCs w:val="44"/>
          <w:lang w:val="en-US" w:eastAsia="zh-CN"/>
        </w:rPr>
      </w:pPr>
    </w:p>
    <w:p>
      <w:pPr>
        <w:spacing w:line="360" w:lineRule="auto"/>
        <w:rPr>
          <w:rFonts w:eastAsia="仿宋"/>
          <w:b/>
          <w:sz w:val="44"/>
          <w:szCs w:val="44"/>
        </w:rPr>
      </w:pPr>
    </w:p>
    <w:p>
      <w:pPr>
        <w:numPr>
          <w:ilvl w:val="0"/>
          <w:numId w:val="0"/>
        </w:numPr>
        <w:spacing w:line="360" w:lineRule="auto"/>
        <w:jc w:val="left"/>
        <w:rPr>
          <w:rFonts w:eastAsia="仿宋"/>
          <w:b/>
          <w:sz w:val="28"/>
          <w:szCs w:val="28"/>
        </w:rPr>
      </w:pPr>
      <w:r>
        <w:rPr>
          <w:rFonts w:hint="eastAsia" w:hAnsi="仿宋" w:eastAsia="仿宋"/>
          <w:b/>
          <w:sz w:val="28"/>
          <w:szCs w:val="28"/>
          <w:lang w:eastAsia="zh-CN"/>
        </w:rPr>
        <w:t>一、</w:t>
      </w:r>
      <w:r>
        <w:rPr>
          <w:rFonts w:hAnsi="仿宋" w:eastAsia="仿宋"/>
          <w:b/>
          <w:sz w:val="28"/>
          <w:szCs w:val="28"/>
        </w:rPr>
        <w:t>个人基本情况</w:t>
      </w:r>
      <w:r>
        <w:rPr>
          <w:rFonts w:eastAsia="仿宋"/>
          <w:b/>
          <w:sz w:val="28"/>
          <w:szCs w:val="28"/>
        </w:rPr>
        <w:t xml:space="preserve"> </w:t>
      </w:r>
    </w:p>
    <w:p>
      <w:pPr>
        <w:autoSpaceDE w:val="0"/>
        <w:autoSpaceDN w:val="0"/>
        <w:adjustRightInd w:val="0"/>
        <w:spacing w:line="360" w:lineRule="auto"/>
        <w:ind w:firstLine="599" w:firstLineChars="214"/>
        <w:jc w:val="left"/>
        <w:rPr>
          <w:rFonts w:hint="eastAsia" w:ascii="Times New Roman" w:hAnsi="仿宋" w:eastAsia="仿宋" w:cs="Times New Roman"/>
          <w:sz w:val="28"/>
          <w:szCs w:val="28"/>
          <w:highlight w:val="none"/>
          <w:lang w:val="en-US" w:eastAsia="zh-CN"/>
        </w:rPr>
      </w:pPr>
      <w:r>
        <w:rPr>
          <w:rFonts w:hint="eastAsia" w:hAnsi="仿宋" w:eastAsia="仿宋" w:cs="Times New Roman"/>
          <w:sz w:val="28"/>
          <w:szCs w:val="28"/>
          <w:highlight w:val="none"/>
          <w:lang w:val="en-US" w:eastAsia="zh-CN"/>
        </w:rPr>
        <w:t>刘嫱</w:t>
      </w:r>
      <w:r>
        <w:rPr>
          <w:rFonts w:hint="eastAsia" w:ascii="Times New Roman" w:hAnsi="仿宋" w:eastAsia="仿宋" w:cs="Times New Roman"/>
          <w:sz w:val="28"/>
          <w:szCs w:val="28"/>
          <w:highlight w:val="none"/>
          <w:lang w:val="en-US" w:eastAsia="zh-CN"/>
        </w:rPr>
        <w:t>，女，19</w:t>
      </w:r>
      <w:r>
        <w:rPr>
          <w:rFonts w:hint="eastAsia" w:hAnsi="仿宋" w:eastAsia="仿宋" w:cs="Times New Roman"/>
          <w:sz w:val="28"/>
          <w:szCs w:val="28"/>
          <w:highlight w:val="none"/>
          <w:lang w:val="en-US" w:eastAsia="zh-CN"/>
        </w:rPr>
        <w:t>78</w:t>
      </w:r>
      <w:r>
        <w:rPr>
          <w:rFonts w:hint="eastAsia" w:ascii="Times New Roman" w:hAnsi="仿宋" w:eastAsia="仿宋" w:cs="Times New Roman"/>
          <w:sz w:val="28"/>
          <w:szCs w:val="28"/>
          <w:highlight w:val="none"/>
          <w:lang w:val="en-US" w:eastAsia="zh-CN"/>
        </w:rPr>
        <w:t>年12月出生，汉族，</w:t>
      </w:r>
      <w:r>
        <w:rPr>
          <w:rFonts w:hint="eastAsia" w:hAnsi="仿宋" w:eastAsia="仿宋" w:cs="Times New Roman"/>
          <w:sz w:val="28"/>
          <w:szCs w:val="28"/>
          <w:highlight w:val="none"/>
          <w:lang w:val="en-US" w:eastAsia="zh-CN"/>
        </w:rPr>
        <w:t>中共</w:t>
      </w:r>
      <w:r>
        <w:rPr>
          <w:rFonts w:hint="eastAsia" w:ascii="Times New Roman" w:hAnsi="仿宋" w:eastAsia="仿宋" w:cs="Times New Roman"/>
          <w:sz w:val="28"/>
          <w:szCs w:val="28"/>
          <w:highlight w:val="none"/>
          <w:lang w:val="en-US" w:eastAsia="zh-CN"/>
        </w:rPr>
        <w:t>党员</w:t>
      </w:r>
      <w:r>
        <w:rPr>
          <w:rFonts w:hint="eastAsia" w:ascii="Times New Roman" w:hAnsi="Times New Roman" w:eastAsia="宋体" w:cs="Times New Roman"/>
          <w:sz w:val="24"/>
          <w:szCs w:val="24"/>
          <w:lang w:eastAsia="zh-CN"/>
        </w:rPr>
        <w:t>药理学</w:t>
      </w:r>
      <w:r>
        <w:rPr>
          <w:rFonts w:hint="default" w:ascii="Times New Roman" w:hAnsi="Times New Roman" w:eastAsia="宋体" w:cs="Times New Roman"/>
          <w:sz w:val="24"/>
          <w:szCs w:val="24"/>
        </w:rPr>
        <w:t>教授。</w:t>
      </w:r>
      <w:r>
        <w:rPr>
          <w:rFonts w:hint="eastAsia" w:ascii="Times New Roman" w:hAnsi="仿宋" w:eastAsia="仿宋" w:cs="Times New Roman"/>
          <w:sz w:val="28"/>
          <w:szCs w:val="28"/>
          <w:highlight w:val="none"/>
          <w:lang w:val="en-US" w:eastAsia="zh-CN"/>
        </w:rPr>
        <w:t>20</w:t>
      </w:r>
      <w:r>
        <w:rPr>
          <w:rFonts w:hint="eastAsia" w:hAnsi="仿宋" w:eastAsia="仿宋" w:cs="Times New Roman"/>
          <w:sz w:val="28"/>
          <w:szCs w:val="28"/>
          <w:highlight w:val="none"/>
          <w:lang w:val="en-US" w:eastAsia="zh-CN"/>
        </w:rPr>
        <w:t>07</w:t>
      </w:r>
      <w:r>
        <w:rPr>
          <w:rFonts w:hint="eastAsia" w:ascii="Times New Roman" w:hAnsi="仿宋" w:eastAsia="仿宋" w:cs="Times New Roman"/>
          <w:sz w:val="28"/>
          <w:szCs w:val="28"/>
          <w:highlight w:val="none"/>
          <w:lang w:val="en-US" w:eastAsia="zh-CN"/>
        </w:rPr>
        <w:t>年7月毕业于</w:t>
      </w:r>
      <w:r>
        <w:rPr>
          <w:rFonts w:hint="eastAsia" w:hAnsi="仿宋" w:eastAsia="仿宋" w:cs="Times New Roman"/>
          <w:sz w:val="28"/>
          <w:szCs w:val="28"/>
          <w:highlight w:val="none"/>
          <w:lang w:val="en-US" w:eastAsia="zh-CN"/>
        </w:rPr>
        <w:t>重庆医科大学</w:t>
      </w:r>
      <w:r>
        <w:rPr>
          <w:rFonts w:hint="eastAsia" w:ascii="Times New Roman" w:hAnsi="仿宋" w:eastAsia="仿宋" w:cs="Times New Roman"/>
          <w:sz w:val="28"/>
          <w:szCs w:val="28"/>
          <w:highlight w:val="none"/>
          <w:lang w:val="en-US" w:eastAsia="zh-CN"/>
        </w:rPr>
        <w:t>，专业为药理学，获</w:t>
      </w:r>
      <w:r>
        <w:rPr>
          <w:rFonts w:hint="eastAsia" w:hAnsi="仿宋" w:eastAsia="仿宋" w:cs="Times New Roman"/>
          <w:sz w:val="28"/>
          <w:szCs w:val="28"/>
          <w:highlight w:val="none"/>
          <w:lang w:val="en-US" w:eastAsia="zh-CN"/>
        </w:rPr>
        <w:t>医学</w:t>
      </w:r>
      <w:r>
        <w:rPr>
          <w:rFonts w:hint="eastAsia" w:ascii="Times New Roman" w:hAnsi="仿宋" w:eastAsia="仿宋" w:cs="Times New Roman"/>
          <w:sz w:val="28"/>
          <w:szCs w:val="28"/>
          <w:highlight w:val="none"/>
          <w:lang w:val="en-US" w:eastAsia="zh-CN"/>
        </w:rPr>
        <w:t>博士学位。</w:t>
      </w:r>
    </w:p>
    <w:p>
      <w:pPr>
        <w:autoSpaceDE w:val="0"/>
        <w:autoSpaceDN w:val="0"/>
        <w:adjustRightInd w:val="0"/>
        <w:spacing w:line="360" w:lineRule="auto"/>
        <w:ind w:firstLine="599" w:firstLineChars="214"/>
        <w:jc w:val="left"/>
        <w:rPr>
          <w:rFonts w:hint="default" w:ascii="Times New Roman" w:hAnsi="仿宋" w:eastAsia="仿宋" w:cs="Times New Roman"/>
          <w:sz w:val="28"/>
          <w:szCs w:val="28"/>
          <w:highlight w:val="none"/>
          <w:lang w:val="en-US" w:eastAsia="zh-CN"/>
        </w:rPr>
      </w:pPr>
      <w:r>
        <w:rPr>
          <w:rFonts w:hint="default" w:ascii="Times New Roman" w:hAnsi="仿宋" w:eastAsia="仿宋" w:cs="Times New Roman"/>
          <w:sz w:val="28"/>
          <w:szCs w:val="28"/>
          <w:highlight w:val="none"/>
          <w:lang w:val="en-US" w:eastAsia="zh-CN"/>
        </w:rPr>
        <w:t>自200</w:t>
      </w:r>
      <w:r>
        <w:rPr>
          <w:rFonts w:hint="eastAsia" w:ascii="Times New Roman" w:hAnsi="仿宋" w:eastAsia="仿宋" w:cs="Times New Roman"/>
          <w:sz w:val="28"/>
          <w:szCs w:val="28"/>
          <w:highlight w:val="none"/>
          <w:lang w:val="en-US" w:eastAsia="zh-CN"/>
        </w:rPr>
        <w:t>7</w:t>
      </w:r>
      <w:r>
        <w:rPr>
          <w:rFonts w:hint="default" w:ascii="Times New Roman" w:hAnsi="仿宋" w:eastAsia="仿宋" w:cs="Times New Roman"/>
          <w:sz w:val="28"/>
          <w:szCs w:val="28"/>
          <w:highlight w:val="none"/>
          <w:lang w:val="en-US" w:eastAsia="zh-CN"/>
        </w:rPr>
        <w:t>年受聘于海南医学院以来，</w:t>
      </w:r>
      <w:r>
        <w:rPr>
          <w:rFonts w:hint="eastAsia" w:ascii="Times New Roman" w:hAnsi="仿宋" w:eastAsia="仿宋" w:cs="Times New Roman"/>
          <w:sz w:val="28"/>
          <w:szCs w:val="28"/>
          <w:highlight w:val="none"/>
          <w:lang w:val="en-US" w:eastAsia="zh-CN"/>
        </w:rPr>
        <w:t>一直</w:t>
      </w:r>
      <w:r>
        <w:rPr>
          <w:rFonts w:hint="default" w:ascii="Times New Roman" w:hAnsi="仿宋" w:eastAsia="仿宋" w:cs="Times New Roman"/>
          <w:sz w:val="28"/>
          <w:szCs w:val="28"/>
          <w:highlight w:val="none"/>
          <w:lang w:val="en-US" w:eastAsia="zh-CN"/>
        </w:rPr>
        <w:t>在</w:t>
      </w:r>
      <w:r>
        <w:rPr>
          <w:rFonts w:hint="eastAsia" w:ascii="Times New Roman" w:hAnsi="仿宋" w:eastAsia="仿宋" w:cs="Times New Roman"/>
          <w:sz w:val="28"/>
          <w:szCs w:val="28"/>
          <w:highlight w:val="none"/>
          <w:lang w:val="en-US" w:eastAsia="zh-CN"/>
        </w:rPr>
        <w:t>药理学领域</w:t>
      </w:r>
      <w:r>
        <w:rPr>
          <w:rFonts w:hint="default" w:ascii="Times New Roman" w:hAnsi="仿宋" w:eastAsia="仿宋" w:cs="Times New Roman"/>
          <w:sz w:val="28"/>
          <w:szCs w:val="28"/>
          <w:highlight w:val="none"/>
          <w:lang w:val="en-US" w:eastAsia="zh-CN"/>
        </w:rPr>
        <w:t>从事教学</w:t>
      </w:r>
      <w:r>
        <w:rPr>
          <w:rFonts w:hint="eastAsia" w:ascii="Times New Roman" w:hAnsi="仿宋" w:eastAsia="仿宋" w:cs="Times New Roman"/>
          <w:sz w:val="28"/>
          <w:szCs w:val="28"/>
          <w:highlight w:val="none"/>
          <w:lang w:val="en-US" w:eastAsia="zh-CN"/>
        </w:rPr>
        <w:t>、科研</w:t>
      </w:r>
      <w:r>
        <w:rPr>
          <w:rFonts w:hint="default" w:ascii="Times New Roman" w:hAnsi="仿宋" w:eastAsia="仿宋" w:cs="Times New Roman"/>
          <w:sz w:val="28"/>
          <w:szCs w:val="28"/>
          <w:highlight w:val="none"/>
          <w:lang w:val="en-US" w:eastAsia="zh-CN"/>
        </w:rPr>
        <w:t>工作，</w:t>
      </w:r>
      <w:r>
        <w:rPr>
          <w:rFonts w:hint="eastAsia" w:ascii="Times New Roman" w:hAnsi="仿宋" w:eastAsia="仿宋" w:cs="Times New Roman"/>
          <w:sz w:val="28"/>
          <w:szCs w:val="28"/>
          <w:highlight w:val="none"/>
          <w:lang w:val="en-US" w:eastAsia="zh-CN"/>
        </w:rPr>
        <w:t>迄今为止已</w:t>
      </w:r>
      <w:r>
        <w:rPr>
          <w:rFonts w:hint="default" w:ascii="Times New Roman" w:hAnsi="仿宋" w:eastAsia="仿宋" w:cs="Times New Roman"/>
          <w:sz w:val="28"/>
          <w:szCs w:val="28"/>
          <w:highlight w:val="none"/>
          <w:lang w:val="en-US" w:eastAsia="zh-CN"/>
        </w:rPr>
        <w:t>给</w:t>
      </w:r>
      <w:r>
        <w:rPr>
          <w:rFonts w:hint="eastAsia" w:ascii="Times New Roman" w:hAnsi="仿宋" w:eastAsia="仿宋" w:cs="Times New Roman"/>
          <w:sz w:val="28"/>
          <w:szCs w:val="28"/>
          <w:highlight w:val="none"/>
          <w:lang w:val="en-US" w:eastAsia="zh-CN"/>
        </w:rPr>
        <w:t>全校所有专业</w:t>
      </w:r>
      <w:r>
        <w:rPr>
          <w:rFonts w:hint="default" w:ascii="Times New Roman" w:hAnsi="仿宋" w:eastAsia="仿宋" w:cs="Times New Roman"/>
          <w:sz w:val="28"/>
          <w:szCs w:val="28"/>
          <w:highlight w:val="none"/>
          <w:lang w:val="en-US" w:eastAsia="zh-CN"/>
        </w:rPr>
        <w:t>本科生讲授</w:t>
      </w:r>
      <w:r>
        <w:rPr>
          <w:rFonts w:hint="eastAsia" w:ascii="Times New Roman" w:hAnsi="仿宋" w:eastAsia="仿宋" w:cs="Times New Roman"/>
          <w:sz w:val="28"/>
          <w:szCs w:val="28"/>
          <w:highlight w:val="none"/>
          <w:lang w:val="en-US" w:eastAsia="zh-CN"/>
        </w:rPr>
        <w:t>“药理学、临床药理学、实验生理科学、</w:t>
      </w:r>
      <w:r>
        <w:rPr>
          <w:rFonts w:hint="default" w:ascii="Times New Roman" w:hAnsi="仿宋" w:eastAsia="仿宋" w:cs="Times New Roman"/>
          <w:sz w:val="28"/>
          <w:szCs w:val="28"/>
          <w:highlight w:val="none"/>
          <w:lang w:val="en-US" w:eastAsia="zh-CN"/>
        </w:rPr>
        <w:t>科研方法与论文写作</w:t>
      </w:r>
      <w:r>
        <w:rPr>
          <w:rFonts w:hint="eastAsia" w:ascii="Times New Roman" w:hAnsi="仿宋" w:eastAsia="仿宋" w:cs="Times New Roman"/>
          <w:sz w:val="28"/>
          <w:szCs w:val="28"/>
          <w:highlight w:val="none"/>
          <w:lang w:val="en-US" w:eastAsia="zh-CN"/>
        </w:rPr>
        <w:t>”</w:t>
      </w:r>
      <w:r>
        <w:rPr>
          <w:rFonts w:hint="default" w:ascii="Times New Roman" w:hAnsi="仿宋" w:eastAsia="仿宋" w:cs="Times New Roman"/>
          <w:sz w:val="28"/>
          <w:szCs w:val="28"/>
          <w:highlight w:val="none"/>
          <w:lang w:val="en-US" w:eastAsia="zh-CN"/>
        </w:rPr>
        <w:t>等多门课程</w:t>
      </w:r>
      <w:r>
        <w:rPr>
          <w:rFonts w:hint="eastAsia" w:ascii="Times New Roman" w:hAnsi="仿宋" w:eastAsia="仿宋" w:cs="Times New Roman"/>
          <w:sz w:val="28"/>
          <w:szCs w:val="28"/>
          <w:highlight w:val="none"/>
          <w:lang w:val="en-US" w:eastAsia="zh-CN"/>
        </w:rPr>
        <w:t>，涵盖留学生MBBS pharmacology、国际护理学院的全英教学，并承担了“临床药物治疗学、医学汉语“等硕士课程</w:t>
      </w:r>
      <w:r>
        <w:rPr>
          <w:rFonts w:hint="default" w:ascii="Times New Roman" w:hAnsi="仿宋" w:eastAsia="仿宋" w:cs="Times New Roman"/>
          <w:sz w:val="28"/>
          <w:szCs w:val="28"/>
          <w:highlight w:val="none"/>
          <w:lang w:val="en-US" w:eastAsia="zh-CN"/>
        </w:rPr>
        <w:t>。从事教学工作以来，</w:t>
      </w:r>
      <w:r>
        <w:rPr>
          <w:rFonts w:hint="eastAsia" w:ascii="Times New Roman" w:hAnsi="仿宋" w:eastAsia="仿宋" w:cs="Times New Roman"/>
          <w:sz w:val="28"/>
          <w:szCs w:val="28"/>
          <w:highlight w:val="none"/>
          <w:lang w:val="en-US" w:eastAsia="zh-CN"/>
        </w:rPr>
        <w:t>针对不同的</w:t>
      </w:r>
      <w:r>
        <w:rPr>
          <w:rFonts w:hint="default" w:ascii="Times New Roman" w:hAnsi="仿宋" w:eastAsia="仿宋" w:cs="Times New Roman"/>
          <w:sz w:val="28"/>
          <w:szCs w:val="28"/>
          <w:highlight w:val="none"/>
          <w:lang w:val="en-US" w:eastAsia="zh-CN"/>
        </w:rPr>
        <w:t>学生特点，改进教学方法，以丰富自己的工作经验</w:t>
      </w:r>
      <w:r>
        <w:rPr>
          <w:rFonts w:hint="eastAsia" w:ascii="Times New Roman" w:hAnsi="仿宋" w:eastAsia="仿宋" w:cs="Times New Roman"/>
          <w:sz w:val="28"/>
          <w:szCs w:val="28"/>
          <w:highlight w:val="none"/>
          <w:lang w:val="en-US" w:eastAsia="zh-CN"/>
        </w:rPr>
        <w:t>，</w:t>
      </w:r>
      <w:r>
        <w:rPr>
          <w:rFonts w:hint="default" w:ascii="Times New Roman" w:hAnsi="仿宋" w:eastAsia="仿宋" w:cs="Times New Roman"/>
          <w:sz w:val="28"/>
          <w:szCs w:val="28"/>
          <w:highlight w:val="none"/>
          <w:lang w:val="en-US" w:eastAsia="zh-CN"/>
        </w:rPr>
        <w:t>并发表</w:t>
      </w:r>
      <w:r>
        <w:rPr>
          <w:rFonts w:hint="eastAsia" w:ascii="Times New Roman" w:hAnsi="仿宋" w:eastAsia="仿宋" w:cs="Times New Roman"/>
          <w:sz w:val="28"/>
          <w:szCs w:val="28"/>
          <w:highlight w:val="none"/>
          <w:lang w:val="en-US" w:eastAsia="zh-CN"/>
        </w:rPr>
        <w:t>近10</w:t>
      </w:r>
      <w:r>
        <w:rPr>
          <w:rFonts w:hint="default" w:ascii="Times New Roman" w:hAnsi="仿宋" w:eastAsia="仿宋" w:cs="Times New Roman"/>
          <w:sz w:val="28"/>
          <w:szCs w:val="28"/>
          <w:highlight w:val="none"/>
          <w:lang w:val="en-US" w:eastAsia="zh-CN"/>
        </w:rPr>
        <w:t>篇</w:t>
      </w:r>
      <w:r>
        <w:rPr>
          <w:rFonts w:hint="eastAsia" w:ascii="Times New Roman" w:hAnsi="仿宋" w:eastAsia="仿宋" w:cs="Times New Roman"/>
          <w:sz w:val="28"/>
          <w:szCs w:val="28"/>
          <w:highlight w:val="none"/>
          <w:lang w:val="en-US" w:eastAsia="zh-CN"/>
        </w:rPr>
        <w:t>教学</w:t>
      </w:r>
      <w:r>
        <w:rPr>
          <w:rFonts w:hint="default" w:ascii="Times New Roman" w:hAnsi="仿宋" w:eastAsia="仿宋" w:cs="Times New Roman"/>
          <w:sz w:val="28"/>
          <w:szCs w:val="28"/>
          <w:highlight w:val="none"/>
          <w:lang w:val="en-US" w:eastAsia="zh-CN"/>
        </w:rPr>
        <w:t>研究论文，主持</w:t>
      </w:r>
      <w:r>
        <w:rPr>
          <w:rFonts w:hint="eastAsia" w:ascii="Times New Roman" w:hAnsi="仿宋" w:eastAsia="仿宋" w:cs="Times New Roman"/>
          <w:sz w:val="28"/>
          <w:szCs w:val="28"/>
          <w:highlight w:val="none"/>
          <w:lang w:val="en-US" w:eastAsia="zh-CN"/>
        </w:rPr>
        <w:t>2</w:t>
      </w:r>
      <w:r>
        <w:rPr>
          <w:rFonts w:hint="default" w:ascii="Times New Roman" w:hAnsi="仿宋" w:eastAsia="仿宋" w:cs="Times New Roman"/>
          <w:sz w:val="28"/>
          <w:szCs w:val="28"/>
          <w:highlight w:val="none"/>
          <w:lang w:val="en-US" w:eastAsia="zh-CN"/>
        </w:rPr>
        <w:t>项</w:t>
      </w:r>
      <w:r>
        <w:rPr>
          <w:rFonts w:hint="eastAsia" w:ascii="Times New Roman" w:hAnsi="仿宋" w:eastAsia="仿宋" w:cs="Times New Roman"/>
          <w:sz w:val="28"/>
          <w:szCs w:val="28"/>
          <w:highlight w:val="none"/>
          <w:lang w:val="en-US" w:eastAsia="zh-CN"/>
        </w:rPr>
        <w:t>海南医学院</w:t>
      </w:r>
      <w:r>
        <w:rPr>
          <w:rFonts w:hint="default" w:ascii="Times New Roman" w:hAnsi="仿宋" w:eastAsia="仿宋" w:cs="Times New Roman"/>
          <w:sz w:val="28"/>
          <w:szCs w:val="28"/>
          <w:highlight w:val="none"/>
          <w:lang w:val="en-US" w:eastAsia="zh-CN"/>
        </w:rPr>
        <w:t>教学改革项目结题。取得了较好的教学效果。</w:t>
      </w:r>
    </w:p>
    <w:p>
      <w:pPr>
        <w:autoSpaceDE w:val="0"/>
        <w:autoSpaceDN w:val="0"/>
        <w:adjustRightInd w:val="0"/>
        <w:spacing w:line="360" w:lineRule="auto"/>
        <w:ind w:firstLine="599" w:firstLineChars="214"/>
        <w:jc w:val="left"/>
        <w:rPr>
          <w:rFonts w:hint="default" w:ascii="Times New Roman" w:hAnsi="仿宋" w:eastAsia="仿宋" w:cs="Times New Roman"/>
          <w:sz w:val="28"/>
          <w:szCs w:val="28"/>
          <w:highlight w:val="none"/>
          <w:lang w:val="en-US" w:eastAsia="zh-CN"/>
        </w:rPr>
      </w:pPr>
      <w:r>
        <w:rPr>
          <w:rFonts w:hint="default" w:ascii="Times New Roman" w:hAnsi="仿宋" w:eastAsia="仿宋" w:cs="Times New Roman"/>
          <w:sz w:val="28"/>
          <w:szCs w:val="28"/>
          <w:highlight w:val="none"/>
          <w:lang w:val="en-US" w:eastAsia="zh-CN"/>
        </w:rPr>
        <w:t>现任</w:t>
      </w:r>
      <w:r>
        <w:rPr>
          <w:rFonts w:hint="eastAsia" w:ascii="Times New Roman" w:hAnsi="仿宋" w:eastAsia="仿宋" w:cs="Times New Roman"/>
          <w:sz w:val="28"/>
          <w:szCs w:val="28"/>
          <w:highlight w:val="none"/>
          <w:lang w:val="en-US" w:eastAsia="zh-CN"/>
        </w:rPr>
        <w:t>中国药理学会（国家一级学会）教学与科普委员会常务委员、中国药理学会麻醉委员会青年委员、《中国热带医学》首届青年编委、</w:t>
      </w:r>
      <w:r>
        <w:rPr>
          <w:rFonts w:hint="default" w:ascii="Times New Roman" w:hAnsi="仿宋" w:eastAsia="仿宋" w:cs="Times New Roman"/>
          <w:sz w:val="28"/>
          <w:szCs w:val="28"/>
          <w:highlight w:val="none"/>
          <w:lang w:val="en-US" w:eastAsia="zh-CN"/>
        </w:rPr>
        <w:t>海南医学院</w:t>
      </w:r>
      <w:r>
        <w:rPr>
          <w:rFonts w:hint="eastAsia" w:ascii="Times New Roman" w:hAnsi="仿宋" w:eastAsia="仿宋" w:cs="Times New Roman"/>
          <w:sz w:val="28"/>
          <w:szCs w:val="28"/>
          <w:highlight w:val="none"/>
          <w:lang w:val="en-US" w:eastAsia="zh-CN"/>
        </w:rPr>
        <w:t>重点学科药理学学科方向带头人、</w:t>
      </w:r>
      <w:r>
        <w:rPr>
          <w:rFonts w:hint="default" w:ascii="Times New Roman" w:hAnsi="仿宋" w:eastAsia="仿宋" w:cs="Times New Roman"/>
          <w:sz w:val="28"/>
          <w:szCs w:val="28"/>
          <w:highlight w:val="none"/>
          <w:lang w:val="en-US" w:eastAsia="zh-CN"/>
        </w:rPr>
        <w:t>首批海南省“双百”人才团队主要成员、</w:t>
      </w:r>
      <w:r>
        <w:rPr>
          <w:rFonts w:hint="eastAsia" w:ascii="Times New Roman" w:hAnsi="仿宋" w:eastAsia="仿宋" w:cs="Times New Roman"/>
          <w:sz w:val="28"/>
          <w:szCs w:val="28"/>
          <w:highlight w:val="none"/>
          <w:lang w:val="en-US" w:eastAsia="zh-CN"/>
        </w:rPr>
        <w:t>海南省拔尖人才等</w:t>
      </w:r>
      <w:r>
        <w:rPr>
          <w:rFonts w:hint="default" w:ascii="Times New Roman" w:hAnsi="仿宋" w:eastAsia="仿宋" w:cs="Times New Roman"/>
          <w:sz w:val="28"/>
          <w:szCs w:val="28"/>
          <w:highlight w:val="none"/>
          <w:lang w:val="en-US" w:eastAsia="zh-CN"/>
        </w:rPr>
        <w:t>。长期从事于</w:t>
      </w:r>
      <w:r>
        <w:rPr>
          <w:rFonts w:hint="eastAsia" w:ascii="Times New Roman" w:hAnsi="仿宋" w:eastAsia="仿宋" w:cs="Times New Roman"/>
          <w:sz w:val="28"/>
          <w:szCs w:val="28"/>
          <w:highlight w:val="none"/>
          <w:lang w:val="en-US" w:eastAsia="zh-CN"/>
        </w:rPr>
        <w:t>药理学研究，</w:t>
      </w:r>
      <w:r>
        <w:rPr>
          <w:rFonts w:hint="eastAsia" w:ascii="Times New Roman" w:hAnsi="仿宋" w:eastAsia="仿宋" w:cs="Times New Roman"/>
          <w:sz w:val="28"/>
          <w:szCs w:val="28"/>
          <w:highlight w:val="none"/>
          <w:lang w:val="en-US" w:eastAsia="zh-CN"/>
        </w:rPr>
        <w:t>研究方向主要集中在新药药理学筛选，南药黎药的药效学研究、</w:t>
      </w:r>
      <w:r>
        <w:rPr>
          <w:rFonts w:hint="default" w:ascii="Times New Roman" w:hAnsi="仿宋" w:eastAsia="仿宋" w:cs="Times New Roman"/>
          <w:sz w:val="28"/>
          <w:szCs w:val="28"/>
          <w:highlight w:val="none"/>
          <w:lang w:val="en-US" w:eastAsia="zh-CN"/>
        </w:rPr>
        <w:t>中医药防治内分泌及代谢性疾病、肾病的基础与临床研究工作。近5年主持</w:t>
      </w:r>
      <w:r>
        <w:rPr>
          <w:rFonts w:hint="eastAsia" w:ascii="Times New Roman" w:hAnsi="仿宋" w:eastAsia="仿宋" w:cs="Times New Roman"/>
          <w:sz w:val="28"/>
          <w:szCs w:val="28"/>
          <w:highlight w:val="none"/>
          <w:lang w:val="en-US" w:eastAsia="zh-CN"/>
        </w:rPr>
        <w:t>2</w:t>
      </w:r>
      <w:r>
        <w:rPr>
          <w:rFonts w:hint="default" w:ascii="Times New Roman" w:hAnsi="仿宋" w:eastAsia="仿宋" w:cs="Times New Roman"/>
          <w:sz w:val="28"/>
          <w:szCs w:val="28"/>
          <w:highlight w:val="none"/>
          <w:lang w:val="en-US" w:eastAsia="zh-CN"/>
        </w:rPr>
        <w:t>项国家</w:t>
      </w:r>
      <w:r>
        <w:rPr>
          <w:rFonts w:hint="eastAsia" w:ascii="Times New Roman" w:hAnsi="仿宋" w:eastAsia="仿宋" w:cs="Times New Roman"/>
          <w:sz w:val="28"/>
          <w:szCs w:val="28"/>
          <w:highlight w:val="none"/>
          <w:lang w:val="en-US" w:eastAsia="zh-CN"/>
        </w:rPr>
        <w:t>自然科学基金</w:t>
      </w:r>
      <w:r>
        <w:rPr>
          <w:rFonts w:hint="default" w:ascii="Times New Roman" w:hAnsi="仿宋" w:eastAsia="仿宋" w:cs="Times New Roman"/>
          <w:sz w:val="28"/>
          <w:szCs w:val="28"/>
          <w:highlight w:val="none"/>
          <w:lang w:val="en-US" w:eastAsia="zh-CN"/>
        </w:rPr>
        <w:t>及省部级项目，</w:t>
      </w:r>
      <w:r>
        <w:rPr>
          <w:rFonts w:hint="eastAsia" w:ascii="Times New Roman" w:hAnsi="仿宋" w:eastAsia="仿宋" w:cs="Times New Roman"/>
          <w:sz w:val="28"/>
          <w:szCs w:val="28"/>
          <w:highlight w:val="none"/>
          <w:lang w:val="en-US" w:eastAsia="zh-CN"/>
        </w:rPr>
        <w:t>近年来在国内外专业学术期刊发表</w:t>
      </w:r>
      <w:r>
        <w:rPr>
          <w:rFonts w:hint="default" w:ascii="Times New Roman" w:hAnsi="仿宋" w:eastAsia="仿宋" w:cs="Times New Roman"/>
          <w:sz w:val="28"/>
          <w:szCs w:val="28"/>
          <w:highlight w:val="none"/>
          <w:lang w:val="en-US" w:eastAsia="zh-CN"/>
        </w:rPr>
        <w:t>论文</w:t>
      </w:r>
      <w:r>
        <w:rPr>
          <w:rFonts w:hint="eastAsia" w:ascii="Times New Roman" w:hAnsi="仿宋" w:eastAsia="仿宋" w:cs="Times New Roman"/>
          <w:sz w:val="28"/>
          <w:szCs w:val="28"/>
          <w:highlight w:val="none"/>
          <w:lang w:val="en-US" w:eastAsia="zh-CN"/>
        </w:rPr>
        <w:t>30</w:t>
      </w:r>
      <w:r>
        <w:rPr>
          <w:rFonts w:hint="default" w:ascii="Times New Roman" w:hAnsi="仿宋" w:eastAsia="仿宋" w:cs="Times New Roman"/>
          <w:sz w:val="28"/>
          <w:szCs w:val="28"/>
          <w:highlight w:val="none"/>
          <w:lang w:val="en-US" w:eastAsia="zh-CN"/>
        </w:rPr>
        <w:t>余篇，主（参）编著作1</w:t>
      </w:r>
      <w:r>
        <w:rPr>
          <w:rFonts w:hint="eastAsia" w:ascii="Times New Roman" w:hAnsi="仿宋" w:eastAsia="仿宋" w:cs="Times New Roman"/>
          <w:sz w:val="28"/>
          <w:szCs w:val="28"/>
          <w:highlight w:val="none"/>
          <w:lang w:val="en-US" w:eastAsia="zh-CN"/>
        </w:rPr>
        <w:t>0</w:t>
      </w:r>
      <w:r>
        <w:rPr>
          <w:rFonts w:hint="default" w:ascii="Times New Roman" w:hAnsi="仿宋" w:eastAsia="仿宋" w:cs="Times New Roman"/>
          <w:sz w:val="28"/>
          <w:szCs w:val="28"/>
          <w:highlight w:val="none"/>
          <w:lang w:val="en-US" w:eastAsia="zh-CN"/>
        </w:rPr>
        <w:t>部（其中国家规划教材副主编3部），发明专利</w:t>
      </w:r>
      <w:r>
        <w:rPr>
          <w:rFonts w:hint="eastAsia" w:ascii="Times New Roman" w:hAnsi="仿宋" w:eastAsia="仿宋" w:cs="Times New Roman"/>
          <w:sz w:val="28"/>
          <w:szCs w:val="28"/>
          <w:highlight w:val="none"/>
          <w:lang w:val="en-US" w:eastAsia="zh-CN"/>
        </w:rPr>
        <w:t>10</w:t>
      </w:r>
      <w:r>
        <w:rPr>
          <w:rFonts w:hint="default" w:ascii="Times New Roman" w:hAnsi="仿宋" w:eastAsia="仿宋" w:cs="Times New Roman"/>
          <w:sz w:val="28"/>
          <w:szCs w:val="28"/>
          <w:highlight w:val="none"/>
          <w:lang w:val="en-US" w:eastAsia="zh-CN"/>
        </w:rPr>
        <w:t>项。</w:t>
      </w:r>
      <w:r>
        <w:rPr>
          <w:rFonts w:hint="default" w:ascii="Times New Roman" w:hAnsi="仿宋" w:eastAsia="仿宋" w:cs="Times New Roman"/>
          <w:sz w:val="28"/>
          <w:szCs w:val="28"/>
          <w:highlight w:val="none"/>
          <w:lang w:val="en-US" w:eastAsia="zh-CN"/>
        </w:rPr>
        <w:br w:type="textWrapping"/>
      </w:r>
    </w:p>
    <w:p>
      <w:pPr>
        <w:numPr>
          <w:ilvl w:val="0"/>
          <w:numId w:val="1"/>
        </w:numPr>
        <w:spacing w:line="360" w:lineRule="auto"/>
        <w:rPr>
          <w:rFonts w:hint="eastAsia" w:eastAsia="仿宋"/>
          <w:b/>
          <w:sz w:val="28"/>
          <w:szCs w:val="28"/>
          <w:lang w:val="en-US" w:eastAsia="zh-CN"/>
        </w:rPr>
      </w:pPr>
      <w:r>
        <w:rPr>
          <w:rFonts w:hint="eastAsia" w:eastAsia="仿宋"/>
          <w:b/>
          <w:sz w:val="28"/>
          <w:szCs w:val="28"/>
          <w:lang w:val="en-US" w:eastAsia="zh-CN"/>
        </w:rPr>
        <w:t>研究方向</w:t>
      </w:r>
    </w:p>
    <w:p>
      <w:pPr>
        <w:numPr>
          <w:ilvl w:val="0"/>
          <w:numId w:val="0"/>
        </w:numPr>
        <w:spacing w:line="360" w:lineRule="auto"/>
        <w:rPr>
          <w:rFonts w:hint="eastAsia" w:eastAsia="仿宋"/>
          <w:b/>
          <w:sz w:val="32"/>
          <w:szCs w:val="32"/>
          <w:lang w:val="en-US" w:eastAsia="zh-CN"/>
        </w:rPr>
      </w:pPr>
      <w:r>
        <w:rPr>
          <w:rFonts w:hint="eastAsia" w:eastAsia="仿宋"/>
          <w:b/>
          <w:sz w:val="32"/>
          <w:szCs w:val="32"/>
          <w:lang w:val="en-US" w:eastAsia="zh-CN"/>
        </w:rPr>
        <w:t xml:space="preserve"> </w:t>
      </w:r>
      <w:r>
        <w:rPr>
          <w:rFonts w:hint="eastAsia" w:hAnsi="仿宋" w:eastAsia="仿宋"/>
          <w:sz w:val="28"/>
          <w:szCs w:val="28"/>
          <w:highlight w:val="none"/>
          <w:lang w:val="en-US" w:eastAsia="zh-CN"/>
        </w:rPr>
        <w:t xml:space="preserve"> 药效学及药代动力学，分子药理学等</w:t>
      </w:r>
    </w:p>
    <w:p>
      <w:pPr>
        <w:numPr>
          <w:ilvl w:val="0"/>
          <w:numId w:val="0"/>
        </w:numPr>
        <w:spacing w:line="360" w:lineRule="auto"/>
        <w:rPr>
          <w:rFonts w:hint="eastAsia" w:ascii="Times New Roman" w:hAnsi="仿宋" w:eastAsia="仿宋" w:cs="Times New Roman"/>
          <w:sz w:val="28"/>
          <w:szCs w:val="28"/>
          <w:highlight w:val="none"/>
          <w:lang w:val="en-US" w:eastAsia="zh-CN"/>
        </w:rPr>
      </w:pPr>
      <w:r>
        <w:rPr>
          <w:rFonts w:hint="eastAsia" w:ascii="Times New Roman" w:hAnsi="仿宋" w:eastAsia="仿宋" w:cs="Times New Roman"/>
          <w:sz w:val="28"/>
          <w:szCs w:val="28"/>
          <w:highlight w:val="none"/>
          <w:lang w:val="en-US" w:eastAsia="zh-CN"/>
        </w:rPr>
        <w:t>三、科研与学术工作经历：</w:t>
      </w:r>
    </w:p>
    <w:p>
      <w:pPr>
        <w:numPr>
          <w:ilvl w:val="0"/>
          <w:numId w:val="0"/>
        </w:numPr>
        <w:spacing w:line="360" w:lineRule="auto"/>
        <w:rPr>
          <w:rFonts w:hint="eastAsia" w:ascii="Times New Roman" w:hAnsi="仿宋" w:eastAsia="仿宋" w:cs="Times New Roman"/>
          <w:sz w:val="28"/>
          <w:szCs w:val="28"/>
          <w:highlight w:val="none"/>
          <w:lang w:val="en-US" w:eastAsia="zh-CN"/>
        </w:rPr>
      </w:pPr>
      <w:r>
        <w:rPr>
          <w:rFonts w:hint="eastAsia" w:ascii="Times New Roman" w:hAnsi="仿宋" w:eastAsia="仿宋" w:cs="Times New Roman"/>
          <w:sz w:val="28"/>
          <w:szCs w:val="28"/>
          <w:highlight w:val="none"/>
          <w:lang w:val="en-US" w:eastAsia="zh-CN"/>
        </w:rPr>
        <w:t>（一）主持或参加科研项目（课题）及人才计划项目情况：</w:t>
      </w:r>
    </w:p>
    <w:p>
      <w:pPr>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1、国家自然科学基金资助项目，82060851，益智仁-黄连通过对RhoA/rock通路的抑制改善糖尿病肾病微炎症的研究，2021-01至2024-12，31万元，在研，主持；</w:t>
      </w:r>
    </w:p>
    <w:p>
      <w:pPr>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2、国家自然科学基金资助项目，81960672，益智仁有效成分重塑肠道菌群治疗2型糖尿病的作用机制，2020-01至2023-12，34万元，在研，参加； </w:t>
      </w:r>
    </w:p>
    <w:p>
      <w:pPr>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3、海南省教育厅重点课题项目，Hnky2019ZD-26，基于rhoA/rock信号通路探寻“益智 -黄连”改善糖尿病肾病微炎症的作用及其机制研究，2019-01至2021-12，4万元，在研， 主持； </w:t>
      </w:r>
    </w:p>
    <w:p>
      <w:pPr>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4、海南省自然科学基金资助项目，814290，黎药----益智仁提取物对小鼠实验性肠炎 </w:t>
      </w:r>
    </w:p>
    <w:p>
      <w:pPr>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作用及其机制，2014-01至2015-12，2万元，已结题，主持； </w:t>
      </w:r>
    </w:p>
    <w:p>
      <w:pPr>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5、国家自然科学基金资助项目，81360586，基于miRNA-21探讨药对益智仁-乌药影响P TEN/PI3K信号通路治疗糖尿病肾病的作用机制，2014-01至2017-12，50万元，已结题，参 加； </w:t>
      </w:r>
    </w:p>
    <w:p>
      <w:pPr>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6、海南医学院科研培育基金，HY2012-009，南药益智仁对糖尿病肾病的防治作用及其 机制研究，2013-01至2015-12，2万元，已结题，主持； </w:t>
      </w:r>
    </w:p>
    <w:p>
      <w:pPr>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7、国家自然科学基金资助项目，81060250，IL-29对肥大细胞蛋白激活受体表达和Th2 类细胞因子释放的调节作用研究，2010-01至2012-12，30万元，已结题，参与； </w:t>
      </w:r>
    </w:p>
    <w:p>
      <w:pPr>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8、国家自然科学基金资助项目，30860388，黎药－海南钩枝藤抗癌物质基础研究，20 09-01至2011-12，30万元，已结题，参加； </w:t>
      </w:r>
    </w:p>
    <w:p>
      <w:pPr>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9、海南省自然科学基金资助项目，30715，氢氯噻嗪的利尿与抗利尿相互影响产生的 </w:t>
      </w:r>
    </w:p>
    <w:p>
      <w:pPr>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尿量及其机制，2007-01至2009-12，2万元，已结题，参加。 </w:t>
      </w:r>
    </w:p>
    <w:p>
      <w:pPr>
        <w:numPr>
          <w:ilvl w:val="0"/>
          <w:numId w:val="0"/>
        </w:numPr>
        <w:spacing w:line="360" w:lineRule="auto"/>
        <w:rPr>
          <w:rFonts w:hint="default" w:ascii="Times New Roman" w:hAnsi="Times New Roman" w:eastAsia="仿宋" w:cs="Times New Roman"/>
          <w:color w:val="000000"/>
          <w:sz w:val="24"/>
          <w:szCs w:val="24"/>
        </w:rPr>
      </w:pPr>
      <w:r>
        <w:rPr>
          <w:rFonts w:hint="eastAsia" w:ascii="Times New Roman" w:hAnsi="仿宋" w:eastAsia="仿宋" w:cs="Times New Roman"/>
          <w:sz w:val="28"/>
          <w:szCs w:val="28"/>
          <w:highlight w:val="none"/>
          <w:lang w:val="en-US" w:eastAsia="zh-CN"/>
        </w:rPr>
        <w:t>（二）代表性研究成果和学术奖励情况：</w:t>
      </w:r>
      <w:r>
        <w:rPr>
          <w:rFonts w:eastAsia="黑体"/>
          <w:color w:val="005796"/>
        </w:rPr>
        <w:br w:type="textWrapping"/>
      </w:r>
      <w:r>
        <w:rPr>
          <w:rFonts w:hint="default" w:ascii="Times New Roman" w:hAnsi="Times New Roman" w:eastAsia="仿宋" w:cs="Times New Roman"/>
          <w:sz w:val="24"/>
          <w:szCs w:val="24"/>
          <w:highlight w:val="none"/>
          <w:lang w:val="en-US" w:eastAsia="zh-CN"/>
        </w:rPr>
        <w:t xml:space="preserve">1. </w:t>
      </w:r>
      <w:r>
        <w:rPr>
          <w:rFonts w:hint="eastAsia" w:ascii="Times New Roman" w:hAnsi="Times New Roman" w:eastAsia="仿宋" w:cs="Times New Roman"/>
          <w:sz w:val="24"/>
          <w:szCs w:val="24"/>
          <w:highlight w:val="none"/>
          <w:lang w:val="en-US" w:eastAsia="zh-CN"/>
        </w:rPr>
        <w:t>期刊</w:t>
      </w:r>
      <w:r>
        <w:rPr>
          <w:rFonts w:hint="default" w:ascii="Times New Roman" w:hAnsi="Times New Roman" w:eastAsia="仿宋" w:cs="Times New Roman"/>
          <w:sz w:val="24"/>
          <w:szCs w:val="24"/>
          <w:highlight w:val="none"/>
          <w:lang w:val="en-US" w:eastAsia="zh-CN"/>
        </w:rPr>
        <w:t>论文</w:t>
      </w:r>
      <w:r>
        <w:rPr>
          <w:rFonts w:hint="default" w:ascii="Times New Roman" w:hAnsi="Times New Roman" w:eastAsia="仿宋" w:cs="Times New Roman"/>
          <w:sz w:val="24"/>
          <w:szCs w:val="24"/>
          <w:highlight w:val="none"/>
          <w:lang w:val="en-US" w:eastAsia="zh-CN"/>
        </w:rPr>
        <w:br w:type="textWrapping"/>
      </w:r>
      <w:r>
        <w:rPr>
          <w:rFonts w:hint="default"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rPr>
        <w:t xml:space="preserve"> 刘嫱(#)，陈志琼，靳红卫，李伟，夏铸，程训官，张昕宇，郑小红，余瑜，固相萃取RP-HPLC测定小鼠肝脏组织中的德氮吡格，重庆医科大学学报，2010.7.28，（07）：1037~1039</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rPr>
        <w:t xml:space="preserve"> 刘嫱(#)，房磊臣，邝少轶，曾祥周，张丽，云天佑，“以人为本”理念贯穿于药理学教学的应用，检验医学与临床，2011.12.28，（24）：3056</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000000"/>
          <w:sz w:val="24"/>
          <w:szCs w:val="24"/>
        </w:rPr>
        <w:t xml:space="preserve"> 刘嫱(#)，邝少轶，陈志琼，李伟，郑晓红，余瑜，静脉注射德氮吡格在小鼠的组织分布及排泄研究，中国药理学通报，2012.12.01，（01）：142~143</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rPr>
        <w:t xml:space="preserve"> Q Liu# ，F Chen，Y Xue，YH Huang，FY Huang，Y Lin，GH Tan，J(#)Zhou*，"Ficolin-A Enhances Inhibition of the C-Terminal 19 Kda Region，Iranian</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J Parasitol，2013.1.1，8（1）：33~39</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 xml:space="preserve">[5] </w:t>
      </w:r>
      <w:r>
        <w:rPr>
          <w:rFonts w:hint="default" w:ascii="Times New Roman" w:hAnsi="Times New Roman" w:eastAsia="仿宋" w:cs="Times New Roman"/>
          <w:color w:val="000000"/>
          <w:sz w:val="24"/>
          <w:szCs w:val="24"/>
        </w:rPr>
        <w:t>刘嫱(#)，房磊臣，韦祎，高新征，刘一鸣，谢毅强，益智仁提取物对糖尿病肾病模型小鼠的疗效及机制研究，中国医药导报，2015.11.25，（33）：21~25</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[6]</w:t>
      </w:r>
      <w:r>
        <w:rPr>
          <w:rFonts w:hint="default" w:ascii="Times New Roman" w:hAnsi="Times New Roman" w:eastAsia="仿宋" w:cs="Times New Roman"/>
          <w:color w:val="000000"/>
          <w:sz w:val="24"/>
          <w:szCs w:val="24"/>
        </w:rPr>
        <w:t xml:space="preserve"> 谢燕娇(#)， 刘嫱，张丽，136例门诊退药现象分析及体会，检验医学与临床，2011.12.28，（24）：3046~3047</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[7]</w:t>
      </w:r>
      <w:r>
        <w:rPr>
          <w:rFonts w:hint="default" w:ascii="Times New Roman" w:hAnsi="Times New Roman" w:eastAsia="仿宋" w:cs="Times New Roman"/>
          <w:color w:val="000000"/>
          <w:sz w:val="24"/>
          <w:szCs w:val="24"/>
        </w:rPr>
        <w:t xml:space="preserve"> 张丽(#)，邝少轶，曾祥周，云天佑， 刘嫱，在非临床专业实施药理学PBL教学模式的体会，中国医药指南，2012.7.10，（19）：396~397</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[8]</w:t>
      </w:r>
      <w:r>
        <w:rPr>
          <w:rFonts w:hint="default" w:ascii="Times New Roman" w:hAnsi="Times New Roman" w:eastAsia="仿宋" w:cs="Times New Roman"/>
          <w:color w:val="000000"/>
          <w:sz w:val="24"/>
          <w:szCs w:val="24"/>
        </w:rPr>
        <w:t xml:space="preserve"> 谢燕娇(*)，陈道雄，刘嫱，6组不同用药方案治疗社区2型糖尿病的成本-效果分析，检验医学与临床，2012.1.28，（02）：153~154</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[9]</w:t>
      </w:r>
      <w:r>
        <w:rPr>
          <w:rFonts w:hint="default" w:ascii="Times New Roman" w:hAnsi="Times New Roman" w:eastAsia="仿宋" w:cs="Times New Roman"/>
          <w:color w:val="000000"/>
          <w:sz w:val="24"/>
          <w:szCs w:val="24"/>
        </w:rPr>
        <w:t xml:space="preserve"> 零小妹(*)，刘嫱，治疗糖尿病肾病的药物研究现状，检验医学与临床，2014.11.28，（22）：3204~3205+3208</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[10]</w:t>
      </w:r>
      <w:r>
        <w:rPr>
          <w:rFonts w:hint="default" w:ascii="Times New Roman" w:hAnsi="Times New Roman" w:eastAsia="仿宋" w:cs="Times New Roman"/>
          <w:color w:val="000000"/>
          <w:sz w:val="24"/>
          <w:szCs w:val="24"/>
        </w:rPr>
        <w:t xml:space="preserve"> Fan Chen，Jing zhou，Yun Xue，Sheng Yang，Min Xiong，Yang Li， Qiang</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Liu* ，A single nucleotide polymorphism of the TNRC9 gene associated with</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(*)breast cancer risk in Chinese Han women，Genet. Mol.Res.，2014.1.1，13（1）：182~187</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[11]</w:t>
      </w:r>
      <w:r>
        <w:rPr>
          <w:rFonts w:hint="default" w:ascii="Times New Roman" w:hAnsi="Times New Roman" w:eastAsia="仿宋" w:cs="Times New Roman"/>
          <w:color w:val="000000"/>
          <w:sz w:val="24"/>
          <w:szCs w:val="24"/>
        </w:rPr>
        <w:t xml:space="preserve"> 谢毅强(#)， 刘嫱(*)，韦祎，邢明泉，尹德辉，朱叶，益智提取物抗糖尿病肾病有效部位的筛选，中国实验方剂学杂志，2015.2.5，（03）：114~117</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[12]</w:t>
      </w:r>
      <w:r>
        <w:rPr>
          <w:rFonts w:hint="default" w:ascii="Times New Roman" w:hAnsi="Times New Roman" w:eastAsia="仿宋" w:cs="Times New Roman"/>
          <w:color w:val="000000"/>
          <w:sz w:val="24"/>
          <w:szCs w:val="24"/>
        </w:rPr>
        <w:t xml:space="preserve"> 谢毅强(#)， 刘嫱(*)，韦祎，高湲，朱叶，房磊臣，零小妹，邢明泉，益智仁对早期糖尿病肾病小鼠p27~(kip1)蛋白表达的影响，时珍国医国药，2015.2.20，（02）：312~314</w:t>
      </w:r>
    </w:p>
    <w:p>
      <w:pPr>
        <w:snapToGrid w:val="0"/>
        <w:spacing w:line="500" w:lineRule="exact"/>
        <w:jc w:val="left"/>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 xml:space="preserve">[13] 谢燕娇; 邝少轶; 邓慧鸣; 虞道锐; 樊好飞; 贾皓; 刘嫱* ;  伊维菌素对人胃癌细胞BGC-823、MGC-803迁移和侵袭的影响及机制研究, 中国药房, 2019, (05): 621-627. </w:t>
      </w:r>
    </w:p>
    <w:p>
      <w:pPr>
        <w:snapToGrid w:val="0"/>
        <w:spacing w:line="500" w:lineRule="exact"/>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[14] Dan Huang， Jiafan Zhou，|Wenning Li1，Li Zhang，Xiaomeng Wang，Qiang Liu*，Casticin protected against neuronal injury and inhibited the TLR4/NF-κB pathway after middle cerebral artery occlusion in Rats. Pharmacol Res Perspect. 2021;9:e00752.(DOI: 10.1002/prp2.752 )</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[15]</w:t>
      </w:r>
      <w:r>
        <w:rPr>
          <w:rFonts w:hint="default" w:ascii="Times New Roman" w:hAnsi="Times New Roman" w:eastAsia="仿宋" w:cs="Times New Roman"/>
          <w:color w:val="000000"/>
          <w:sz w:val="24"/>
          <w:szCs w:val="24"/>
        </w:rPr>
        <w:t xml:space="preserve"> 黄华泥，刘嫱，陈凡，PCT在肺结核疾病诊断与治疗中的意义，临床血液学杂志：输血与检验， 2015 (3) :514-515</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 xml:space="preserve">[16] </w:t>
      </w:r>
      <w:r>
        <w:rPr>
          <w:rFonts w:hint="default" w:ascii="Times New Roman" w:hAnsi="Times New Roman" w:eastAsia="仿宋" w:cs="Times New Roman"/>
          <w:color w:val="000000"/>
          <w:sz w:val="24"/>
          <w:szCs w:val="24"/>
        </w:rPr>
        <w:t xml:space="preserve"> Jiu-Hui Wang，Pei-Qiong Li，Qiong-Yao Fu，CYP2C19 genotype and</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omeprazole hydroxylation phenotype in Chinese Li population，Clinical and</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Experimental Pharmacology and Physiology，2007.1.1，34（1）：421~424</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[17]</w:t>
      </w:r>
      <w:r>
        <w:rPr>
          <w:rFonts w:hint="default" w:ascii="Times New Roman" w:hAnsi="Times New Roman" w:eastAsia="仿宋" w:cs="Times New Roman"/>
          <w:color w:val="000000"/>
          <w:sz w:val="24"/>
          <w:szCs w:val="24"/>
        </w:rPr>
        <w:t xml:space="preserve"> 云天佑(#)，王杨，曾成钦， 刘嫱，氢氯噻嗪对正常人的抗清水利尿作用，实用医学杂志，2010.7.25，（14）：2564~2565</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[18]</w:t>
      </w:r>
      <w:r>
        <w:rPr>
          <w:rFonts w:hint="default" w:ascii="Times New Roman" w:hAnsi="Times New Roman" w:eastAsia="仿宋" w:cs="Times New Roman"/>
          <w:color w:val="000000"/>
          <w:sz w:val="24"/>
          <w:szCs w:val="24"/>
        </w:rPr>
        <w:t xml:space="preserve"> 云天佑(#)，王杨，蔡晓东，谢富生， 刘嫱，氢氯噻嗪的利尿与抗利尿作用致大鼠尿量及组织含水量的变化，海南医学院学报，2010.6.28，（06）：686~689</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[19]</w:t>
      </w:r>
      <w:r>
        <w:rPr>
          <w:rFonts w:hint="default" w:ascii="Times New Roman" w:hAnsi="Times New Roman" w:eastAsia="仿宋" w:cs="Times New Roman"/>
          <w:color w:val="000000"/>
          <w:sz w:val="24"/>
          <w:szCs w:val="24"/>
        </w:rPr>
        <w:t xml:space="preserve"> 李佩琼(#)，林明琴，王九辉，吴秀琼，美洛昔康颗粒剂的人体生物等效性评价，中国热带医学，2011.3.18，（03）：334~335+340</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[20]</w:t>
      </w:r>
      <w:r>
        <w:rPr>
          <w:rFonts w:hint="default" w:ascii="Times New Roman" w:hAnsi="Times New Roman" w:eastAsia="仿宋" w:cs="Times New Roman"/>
          <w:color w:val="000000"/>
          <w:sz w:val="24"/>
          <w:szCs w:val="24"/>
        </w:rPr>
        <w:t xml:space="preserve"> 云天佑(#)， 刘嫱，王杨，周祥富，氢氯噻嗪对蟾蜍离体膀胱壁水通透性的影响，实用医学杂志，2010.8.25，（16）：2921~2922</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[21]</w:t>
      </w:r>
      <w:r>
        <w:rPr>
          <w:rFonts w:hint="default" w:ascii="Times New Roman" w:hAnsi="Times New Roman" w:eastAsia="仿宋" w:cs="Times New Roman"/>
          <w:color w:val="000000"/>
          <w:sz w:val="24"/>
          <w:szCs w:val="24"/>
        </w:rPr>
        <w:t xml:space="preserve"> 张成广(#)，张丽， 刘嫱，王小蒙，邝少轶，HPLC-MS/MS测定人血浆中阿德福韦及阿德福韦酯胶囊的相对生物利用度研究，中南药学，2011.8.20，（08）：592~596</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[22]</w:t>
      </w:r>
      <w:r>
        <w:rPr>
          <w:rFonts w:hint="default" w:ascii="Times New Roman" w:hAnsi="Times New Roman" w:eastAsia="仿宋" w:cs="Times New Roman"/>
          <w:color w:val="000000"/>
          <w:sz w:val="24"/>
          <w:szCs w:val="24"/>
        </w:rPr>
        <w:t xml:space="preserve"> 史朝晖(#)，唐靖，张丽，符乃光，谭银丰， 刘嫱，邝少轶，静脉注射多西他赛亚微乳在大鼠的组织分布及排泄研究，中南药学，2011.6.20，（06）：409~413 </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[23]</w:t>
      </w:r>
      <w:r>
        <w:rPr>
          <w:rFonts w:hint="default" w:ascii="Times New Roman" w:hAnsi="Times New Roman" w:eastAsia="仿宋" w:cs="Times New Roman"/>
          <w:color w:val="000000"/>
          <w:sz w:val="24"/>
          <w:szCs w:val="24"/>
        </w:rPr>
        <w:t xml:space="preserve"> 邝少轶(#)，唐靖，赵玉婷， 刘嫱，张丽，多西他赛亚微乳注射液在犬体内的药动学，中南药学，2011.4.20，（04）：248~252</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 xml:space="preserve">[24] </w:t>
      </w:r>
      <w:r>
        <w:rPr>
          <w:rFonts w:hint="default" w:ascii="Times New Roman" w:hAnsi="Times New Roman" w:eastAsia="仿宋" w:cs="Times New Roman"/>
          <w:color w:val="000000"/>
          <w:sz w:val="24"/>
          <w:szCs w:val="24"/>
        </w:rPr>
        <w:t>Fan Chen，Jing Zhou，Yonghao Huang，Fengying Huang，Qiang Liu，Zhigang Fang，Sheng Yang，Min Xiong，Yingying Lin，Guanghong Tan*，Function of ssDNA aptamer and aptamer pool against Mycobacterium</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tuberculosis in a mouse model，Molecular Medicine Reports，2013.1.1，7（1）：669~673</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[25]</w:t>
      </w:r>
      <w:r>
        <w:rPr>
          <w:rFonts w:hint="default" w:ascii="Times New Roman" w:hAnsi="Times New Roman" w:eastAsia="仿宋" w:cs="Times New Roman"/>
          <w:color w:val="000000"/>
          <w:sz w:val="24"/>
          <w:szCs w:val="24"/>
        </w:rPr>
        <w:t xml:space="preserve"> 李晋峰(#)，沙莹，李佩琼，王九辉，林明琴，头孢克洛颗粒剂在男性健康志愿者体内的生物等效性评价，中国医院药学杂志，2014.1.01，（05）：353~355</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[26]</w:t>
      </w:r>
      <w:r>
        <w:rPr>
          <w:rFonts w:hint="default" w:ascii="Times New Roman" w:hAnsi="Times New Roman" w:eastAsia="仿宋" w:cs="Times New Roman"/>
          <w:color w:val="000000"/>
          <w:sz w:val="24"/>
          <w:szCs w:val="24"/>
        </w:rPr>
        <w:t xml:space="preserve"> 陈伟峰(#)， 刘嫱，幸泽茂，张宪华，林明琴，褪黑素对脂多糖所致新生乳鼠心肌细胞能量代谢障碍的影响鏯，海南医学院学报，2013.10.01，（02）：158~161</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[27]</w:t>
      </w:r>
      <w:r>
        <w:rPr>
          <w:rFonts w:hint="default" w:ascii="Times New Roman" w:hAnsi="Times New Roman" w:eastAsia="仿宋" w:cs="Times New Roman"/>
          <w:color w:val="000000"/>
          <w:sz w:val="24"/>
          <w:szCs w:val="24"/>
        </w:rPr>
        <w:t xml:space="preserve"> 高新征(#)， 刘嫱，邬强，唐历波，李栎，蔡望伟，夏侧金盏花Actin基因片段的克隆及表达分析，海南医学院学报，2013.1.01，（03）：293~295+299</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 xml:space="preserve">[28] </w:t>
      </w:r>
      <w:r>
        <w:rPr>
          <w:rFonts w:hint="default" w:ascii="Times New Roman" w:hAnsi="Times New Roman" w:eastAsia="仿宋" w:cs="Times New Roman"/>
          <w:color w:val="000000"/>
          <w:sz w:val="24"/>
          <w:szCs w:val="24"/>
        </w:rPr>
        <w:t>尹德辉(#)，韦祎，谢毅强， 刘嫱，邢明泉，朱叶，“益智-乌药”药对抗糖尿病有效部位的筛选，时珍国医国药，2015.3.20，（03）：579~581</w:t>
      </w:r>
    </w:p>
    <w:p>
      <w:pPr>
        <w:pStyle w:val="28"/>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2"/>
          <w:sz w:val="24"/>
          <w:szCs w:val="24"/>
          <w:lang w:val="en-US" w:eastAsia="zh-CN" w:bidi="ar-SA"/>
        </w:rPr>
        <w:t>[29]  Entada phaseoloides ethanol extract inhibits hepatocellular carcinoma HepG2 cell proliferation by inducing apoptosis. J BUON.  2014 Apr-Jun;19(2):406-11.</w:t>
      </w:r>
    </w:p>
    <w:p>
      <w:pPr>
        <w:pStyle w:val="28"/>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2"/>
          <w:sz w:val="24"/>
          <w:szCs w:val="24"/>
          <w:lang w:val="en-US" w:eastAsia="zh-CN" w:bidi="ar-SA"/>
        </w:rPr>
        <w:t xml:space="preserve">[30] Liu QB, Huang L, Zhang L, Liu Q, Xu QQ, Qin XJ, Fang XY, Zeng Y. Two new cassane-type diterpenes from the seeds of Caesalpinia crista. J Asian Nat Prod Res. 2015;17(11):1073-8. </w:t>
      </w:r>
    </w:p>
    <w:p>
      <w:pPr>
        <w:pStyle w:val="28"/>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2"/>
          <w:sz w:val="24"/>
          <w:szCs w:val="24"/>
          <w:lang w:val="en-US" w:eastAsia="zh-CN" w:bidi="ar-SA"/>
        </w:rPr>
        <w:t xml:space="preserve">[31] Huang J, Wang T, Yu D, Fang X, Fan H, Liu Q, Yi G, Yi X, Liu QB. l-Homocarnosine attenuates inflammation in cerebral ischemia-reperfusion injury through inhibition of nod-like receptor protein 3 inflammasome.  Int J Biol Macromol. 2018 Oct 15;118(Pt A):357-364. </w:t>
      </w:r>
    </w:p>
    <w:p>
      <w:pPr>
        <w:pStyle w:val="28"/>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2"/>
          <w:sz w:val="24"/>
          <w:szCs w:val="24"/>
          <w:lang w:val="en-US" w:eastAsia="zh-CN" w:bidi="ar-SA"/>
        </w:rPr>
        <w:t>[32]  Wang T, Yu DR, Huang J, Liu Q, Wang DX, Luo N, Jia H, Fan HF, Liu QB. Multimodal Rehabilitation Program Promotes Motor Function Recovery of Rats After Ischemic Stroke by Upregulating Expressions of GAP-43, SYN, HSP70, and C-MYC. J Stroke Cerebrovasc Dis. 2018 Oct;27(10):2829-2839.</w:t>
      </w:r>
    </w:p>
    <w:p>
      <w:pPr>
        <w:pStyle w:val="28"/>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2"/>
          <w:sz w:val="24"/>
          <w:szCs w:val="24"/>
          <w:lang w:val="en-US" w:eastAsia="zh-CN" w:bidi="ar-SA"/>
        </w:rPr>
        <w:t>[33] Dong H, Wang W, Mo S, Liu Q, Chen X, Chen R, Zhang Y, Zou K, Ye M, He X, Zhang F, Han J, Hu J. Long non-coding RNA SNHG14 induces trastuzumab resistance of breast cancer via regulating PABPC1 expression through H3K27 acetylation. J Cell Mol Med. 2018 Oct;22(10):4935-4947.</w:t>
      </w:r>
    </w:p>
    <w:p>
      <w:pPr>
        <w:pStyle w:val="28"/>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imes New Roman" w:hAnsi="Times New Roman" w:eastAsia="仿宋" w:cs="Times New Roman"/>
          <w:sz w:val="24"/>
          <w:szCs w:val="24"/>
          <w:highlight w:val="none"/>
          <w:lang w:val="en-US" w:eastAsia="zh-CN"/>
        </w:rPr>
      </w:pPr>
      <w:bookmarkStart w:id="0" w:name="_GoBack"/>
      <w:bookmarkEnd w:id="0"/>
      <w:r>
        <w:rPr>
          <w:rFonts w:hint="default" w:ascii="Times New Roman" w:hAnsi="Times New Roman" w:eastAsia="仿宋" w:cs="Times New Roman"/>
          <w:color w:val="000000"/>
          <w:kern w:val="2"/>
          <w:sz w:val="24"/>
          <w:szCs w:val="24"/>
          <w:lang w:val="en-US" w:eastAsia="zh-CN" w:bidi="ar-SA"/>
        </w:rPr>
        <w:t xml:space="preserve">[34]  Qiyu Zhu,  Ming Jiang, Qiang Liu, Shina Yan, Longbao Feng, Yong Lan, Guiqiu Shan, Wei Xue and  Rui Guo*. Enhanced healing activity of burn wound infection by a dextran-HA hydrogel enriched with sanguinarine. J Biomater. Sci., 2018,6, 2472-2486 </w:t>
      </w:r>
      <w:r>
        <w:rPr>
          <w:color w:val="000000"/>
        </w:rPr>
        <w:br w:type="textWrapping"/>
      </w: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lang w:val="en-US" w:eastAsia="zh-CN"/>
        </w:rPr>
        <w:t xml:space="preserve">. </w:t>
      </w:r>
      <w:r>
        <w:rPr>
          <w:rFonts w:hint="eastAsia" w:ascii="Times New Roman" w:hAnsi="Times New Roman" w:eastAsia="仿宋" w:cs="Times New Roman"/>
          <w:sz w:val="24"/>
          <w:szCs w:val="24"/>
          <w:highlight w:val="none"/>
          <w:lang w:val="en-US" w:eastAsia="zh-CN"/>
        </w:rPr>
        <w:t>专著</w:t>
      </w:r>
    </w:p>
    <w:p>
      <w:pPr>
        <w:spacing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 xml:space="preserve">[1] </w:t>
      </w:r>
      <w:r>
        <w:rPr>
          <w:rFonts w:hint="default" w:ascii="Times New Roman" w:hAnsi="Times New Roman" w:eastAsia="仿宋" w:cs="Times New Roman"/>
          <w:color w:val="000000"/>
          <w:sz w:val="24"/>
          <w:szCs w:val="24"/>
        </w:rPr>
        <w:t>符健，刘嫱（副主编），曾祥周，邝少轶，林明琴，李佩琼，药理学，中国医药科技出版社，578000，2014.3.1</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 xml:space="preserve">[2] </w:t>
      </w:r>
      <w:r>
        <w:rPr>
          <w:rFonts w:hint="default" w:ascii="Times New Roman" w:hAnsi="Times New Roman" w:eastAsia="仿宋" w:cs="Times New Roman"/>
          <w:color w:val="000000"/>
          <w:sz w:val="24"/>
          <w:szCs w:val="24"/>
        </w:rPr>
        <w:t>陈世民，莫燕娜，赵善民，许小林，黄培春，马兰，何显教，刘嫱，实验生理科学，上海科学技术出版社，420000，2011.7.1</w:t>
      </w:r>
      <w:r>
        <w:rPr>
          <w:rFonts w:hint="default" w:ascii="Times New Roman" w:hAnsi="Times New Roman" w:eastAsia="仿宋" w:cs="Times New Roman"/>
          <w:color w:val="000000"/>
          <w:sz w:val="24"/>
          <w:szCs w:val="24"/>
        </w:rPr>
        <w:br w:type="textWrapping"/>
      </w:r>
      <w:r>
        <w:rPr>
          <w:rFonts w:hint="default" w:ascii="Times New Roman" w:hAnsi="Times New Roman" w:eastAsia="仿宋" w:cs="Times New Roman"/>
          <w:color w:val="000000"/>
          <w:sz w:val="24"/>
          <w:szCs w:val="24"/>
          <w:lang w:val="en-US" w:eastAsia="zh-CN"/>
        </w:rPr>
        <w:t xml:space="preserve">[3] </w:t>
      </w:r>
      <w:r>
        <w:rPr>
          <w:rFonts w:hint="default" w:ascii="Times New Roman" w:hAnsi="Times New Roman" w:eastAsia="仿宋" w:cs="Times New Roman"/>
          <w:color w:val="000000"/>
          <w:sz w:val="24"/>
          <w:szCs w:val="24"/>
        </w:rPr>
        <w:t>刘明生，张俊清，戴水平，罗海燕，杨卫丽，刘嫱，黎药学概论，人民卫生出版社，296000，2008.3.1</w:t>
      </w:r>
    </w:p>
    <w:p>
      <w:p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w:t>
      </w:r>
      <w:r>
        <w:rPr>
          <w:rFonts w:hint="default" w:ascii="Times New Roman" w:hAnsi="Times New Roman" w:eastAsia="仿宋" w:cs="Times New Roman"/>
          <w:sz w:val="24"/>
          <w:szCs w:val="24"/>
          <w:highlight w:val="none"/>
          <w:lang w:val="en-US" w:eastAsia="zh-CN"/>
        </w:rPr>
        <w:t xml:space="preserve">. </w:t>
      </w:r>
      <w:r>
        <w:rPr>
          <w:rFonts w:hint="eastAsia" w:ascii="Times New Roman" w:hAnsi="Times New Roman" w:eastAsia="仿宋" w:cs="Times New Roman"/>
          <w:sz w:val="24"/>
          <w:szCs w:val="24"/>
          <w:highlight w:val="none"/>
          <w:lang w:val="en-US" w:eastAsia="zh-CN"/>
        </w:rPr>
        <w:t>发明专利</w:t>
      </w:r>
    </w:p>
    <w:p>
      <w:pPr>
        <w:spacing w:line="360" w:lineRule="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[1] </w:t>
      </w:r>
      <w:r>
        <w:rPr>
          <w:rFonts w:hint="default" w:ascii="Times New Roman" w:hAnsi="Times New Roman" w:eastAsia="仿宋" w:cs="Times New Roman"/>
          <w:color w:val="000000"/>
          <w:sz w:val="24"/>
          <w:szCs w:val="24"/>
          <w:lang w:val="en-US" w:eastAsia="zh-CN"/>
        </w:rPr>
        <w:t>谢毅强;尹德辉; 黄凌;朱叶;刘嫱; 一种用于治疗糖尿病肾病的中药组合物、中药制剂及其制备方法，2017-5-31，中国，ZL201610423677.5.（专利）</w:t>
      </w:r>
    </w:p>
    <w:p>
      <w:pPr>
        <w:spacing w:line="360" w:lineRule="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[2] </w:t>
      </w:r>
      <w:r>
        <w:rPr>
          <w:rFonts w:hint="default" w:ascii="Times New Roman" w:hAnsi="Times New Roman" w:eastAsia="仿宋" w:cs="Times New Roman"/>
          <w:color w:val="000000"/>
          <w:sz w:val="24"/>
          <w:szCs w:val="24"/>
          <w:lang w:val="en-US" w:eastAsia="zh-CN"/>
        </w:rPr>
        <w:t>刘嫱; 房磊臣;谢毅强;韦祎;零小妹; 刘一鸣; 高新征; 益智仁提取物在制备治疗炎症性肠病的药物的应用，2016-8-17，中国，CN201610216327.1.（专利）</w:t>
      </w:r>
    </w:p>
    <w:p>
      <w:pPr>
        <w:spacing w:line="360" w:lineRule="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[3] </w:t>
      </w:r>
      <w:r>
        <w:rPr>
          <w:rFonts w:hint="default" w:ascii="Times New Roman" w:hAnsi="Times New Roman" w:eastAsia="仿宋" w:cs="Times New Roman"/>
          <w:color w:val="000000"/>
          <w:sz w:val="24"/>
          <w:szCs w:val="24"/>
          <w:lang w:val="en-US" w:eastAsia="zh-CN"/>
        </w:rPr>
        <w:t>刘启兵; 曾渝;虞道锐;李佩琼;曾祥周;刘嫱; 覃娴靖; 福建茶提取物在制备治疗高脂血症药物中的应用，2015-6-17，中国，CN201510336136.4.（专利）</w:t>
      </w:r>
    </w:p>
    <w:p>
      <w:pPr>
        <w:spacing w:line="360" w:lineRule="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[4] </w:t>
      </w:r>
      <w:r>
        <w:rPr>
          <w:rFonts w:hint="default" w:ascii="Times New Roman" w:hAnsi="Times New Roman" w:eastAsia="仿宋" w:cs="Times New Roman"/>
          <w:color w:val="000000"/>
          <w:sz w:val="24"/>
          <w:szCs w:val="24"/>
          <w:lang w:val="en-US" w:eastAsia="zh-CN"/>
        </w:rPr>
        <w:t>谢毅强，刘嫱，韦祎，高湲，尹德辉，朱叶，房磊臣，零小妹，邢明泉，一种治疗糖尿病的益智仁配伍乌药提取物及其制备方法，2014-5-21，中国，CN201410048228.8..（专利）</w:t>
      </w:r>
    </w:p>
    <w:p>
      <w:pPr>
        <w:spacing w:line="360" w:lineRule="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[5] </w:t>
      </w:r>
      <w:r>
        <w:rPr>
          <w:rFonts w:hint="default" w:ascii="Times New Roman" w:hAnsi="Times New Roman" w:eastAsia="仿宋" w:cs="Times New Roman"/>
          <w:color w:val="000000"/>
          <w:sz w:val="24"/>
          <w:szCs w:val="24"/>
          <w:lang w:val="en-US" w:eastAsia="zh-CN"/>
        </w:rPr>
        <w:t>符健，邢桂兰，黄裕昌，刘嫱，一种鳄鱼血去蛋白提取物及其提取方法和应用，2015.9.30-2035.7.15，中国，CN201510413709.9。</w:t>
      </w:r>
    </w:p>
    <w:p>
      <w:pPr>
        <w:spacing w:line="360" w:lineRule="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[6] </w:t>
      </w:r>
      <w:r>
        <w:rPr>
          <w:rFonts w:hint="default" w:ascii="Times New Roman" w:hAnsi="Times New Roman" w:eastAsia="仿宋" w:cs="Times New Roman"/>
          <w:color w:val="000000"/>
          <w:sz w:val="24"/>
          <w:szCs w:val="24"/>
          <w:lang w:val="en-US" w:eastAsia="zh-CN"/>
        </w:rPr>
        <w:t>范志刚; 符怀艺;陈妮;刘嫱; 王琳; 符瑞祥; 一种动态细胞培养装置，2019-7-</w:t>
      </w:r>
    </w:p>
    <w:p>
      <w:pPr>
        <w:spacing w:line="360" w:lineRule="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26，中国，ZL201821727126.9.（专利）</w:t>
      </w:r>
    </w:p>
    <w:p>
      <w:pPr>
        <w:spacing w:line="360" w:lineRule="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[7] </w:t>
      </w:r>
      <w:r>
        <w:rPr>
          <w:rFonts w:hint="default" w:ascii="Times New Roman" w:hAnsi="Times New Roman" w:eastAsia="仿宋" w:cs="Times New Roman"/>
          <w:color w:val="000000"/>
          <w:sz w:val="24"/>
          <w:szCs w:val="24"/>
          <w:lang w:val="en-US" w:eastAsia="zh-CN"/>
        </w:rPr>
        <w:t>范志刚; 符怀艺; 陈妮;刘嫱;王琳; 符瑞祥;一种机械驱动细胞培养振荡仪，2019-7-26，中国，ZL201821727152.1.（专利）</w:t>
      </w:r>
    </w:p>
    <w:p>
      <w:pPr>
        <w:spacing w:line="360" w:lineRule="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[8] </w:t>
      </w:r>
      <w:r>
        <w:rPr>
          <w:rFonts w:hint="default" w:ascii="Times New Roman" w:hAnsi="Times New Roman" w:eastAsia="仿宋" w:cs="Times New Roman"/>
          <w:color w:val="000000"/>
          <w:sz w:val="24"/>
          <w:szCs w:val="24"/>
          <w:lang w:val="en-US" w:eastAsia="zh-CN"/>
        </w:rPr>
        <w:t>范志刚;陈妮;刘嫱;符怀艺; 王琳; 符瑞祥;谢杨;巫翠萍; 一种蒿甲醚的细胞培养基悬浮油剂及其在细胞培养基中的应用，2018-5-10，中国，CN201810443042.0.（专利）</w:t>
      </w:r>
    </w:p>
    <w:p>
      <w:pPr>
        <w:spacing w:line="360" w:lineRule="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[9] </w:t>
      </w:r>
      <w:r>
        <w:rPr>
          <w:rFonts w:hint="default" w:ascii="Times New Roman" w:hAnsi="Times New Roman" w:eastAsia="仿宋" w:cs="Times New Roman"/>
          <w:color w:val="000000"/>
          <w:sz w:val="24"/>
          <w:szCs w:val="24"/>
          <w:lang w:val="en-US" w:eastAsia="zh-CN"/>
        </w:rPr>
        <w:t>范志刚; 符怀艺;陈妮;刘嫱; 王琳;符瑞祥;一种动态细胞培养板，2019-7-26，中国，ZL201821730096.7.（专利）</w:t>
      </w:r>
    </w:p>
    <w:p>
      <w:pPr>
        <w:spacing w:line="360" w:lineRule="auto"/>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 xml:space="preserve">[10] </w:t>
      </w:r>
      <w:r>
        <w:rPr>
          <w:rFonts w:hint="default" w:ascii="Times New Roman" w:hAnsi="Times New Roman" w:eastAsia="仿宋" w:cs="Times New Roman"/>
          <w:color w:val="000000"/>
          <w:sz w:val="24"/>
          <w:szCs w:val="24"/>
          <w:lang w:val="en-US" w:eastAsia="zh-CN"/>
        </w:rPr>
        <w:t>范志刚;符怀艺;陈妮;刘嫱;王琳;符瑞祥;一种磁力驱动小型振荡仪，2019-</w:t>
      </w:r>
    </w:p>
    <w:p>
      <w:pPr>
        <w:spacing w:line="360" w:lineRule="auto"/>
        <w:rPr>
          <w:rFonts w:hint="eastAsia"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7-26，中国，ZL201821730097.1.（专利）</w:t>
      </w:r>
    </w:p>
    <w:p>
      <w:pPr>
        <w:spacing w:line="360" w:lineRule="auto"/>
        <w:rPr>
          <w:rFonts w:hint="default" w:ascii="Times New Roman" w:hAnsi="Times New Roman" w:eastAsia="仿宋" w:cs="Times New Roman"/>
          <w:color w:val="000000"/>
          <w:sz w:val="24"/>
          <w:szCs w:val="24"/>
          <w:lang w:val="en-US" w:eastAsia="zh-CN"/>
        </w:rPr>
      </w:pPr>
    </w:p>
    <w:p>
      <w:pPr>
        <w:autoSpaceDE w:val="0"/>
        <w:autoSpaceDN w:val="0"/>
        <w:adjustRightInd w:val="0"/>
        <w:spacing w:line="360" w:lineRule="auto"/>
        <w:rPr>
          <w:rFonts w:hint="default" w:eastAsia="仿宋_GB2312"/>
          <w:kern w:val="0"/>
          <w:sz w:val="32"/>
          <w:szCs w:val="32"/>
          <w:lang w:val="en-US" w:eastAsia="zh-CN"/>
        </w:rPr>
      </w:pPr>
      <w:r>
        <w:rPr>
          <w:rFonts w:hint="eastAsia" w:eastAsia="仿宋_GB2312"/>
          <w:kern w:val="0"/>
          <w:sz w:val="32"/>
          <w:szCs w:val="32"/>
          <w:lang w:val="en-US" w:eastAsia="zh-CN"/>
        </w:rPr>
        <w:t xml:space="preserve">                                          </w:t>
      </w:r>
    </w:p>
    <w:sectPr>
      <w:pgSz w:w="11906" w:h="16838"/>
      <w:pgMar w:top="1814" w:right="1418" w:bottom="1440" w:left="1474" w:header="851" w:footer="90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helvetica neue">
    <w:altName w:val="微软雅黑"/>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0BDE5"/>
    <w:multiLevelType w:val="singleLevel"/>
    <w:tmpl w:val="2670BD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YmU2YjY2YjhkNTU1NjRhOWZiMjdmY2JkZGI3ODYifQ=="/>
  </w:docVars>
  <w:rsids>
    <w:rsidRoot w:val="00172A27"/>
    <w:rsid w:val="00024E75"/>
    <w:rsid w:val="000A5A5D"/>
    <w:rsid w:val="000B4D94"/>
    <w:rsid w:val="000C09DA"/>
    <w:rsid w:val="000D2139"/>
    <w:rsid w:val="00134FDB"/>
    <w:rsid w:val="00172A27"/>
    <w:rsid w:val="001A17DD"/>
    <w:rsid w:val="001C03E1"/>
    <w:rsid w:val="001E32D0"/>
    <w:rsid w:val="00212A71"/>
    <w:rsid w:val="00246851"/>
    <w:rsid w:val="00307F72"/>
    <w:rsid w:val="00337929"/>
    <w:rsid w:val="003661FF"/>
    <w:rsid w:val="003745D0"/>
    <w:rsid w:val="00381D94"/>
    <w:rsid w:val="00390638"/>
    <w:rsid w:val="0048582C"/>
    <w:rsid w:val="00487DB2"/>
    <w:rsid w:val="004944FE"/>
    <w:rsid w:val="004F1504"/>
    <w:rsid w:val="00531D82"/>
    <w:rsid w:val="005471DF"/>
    <w:rsid w:val="00565AC0"/>
    <w:rsid w:val="005768F2"/>
    <w:rsid w:val="005C1A59"/>
    <w:rsid w:val="005D28AF"/>
    <w:rsid w:val="006510C2"/>
    <w:rsid w:val="006710FD"/>
    <w:rsid w:val="00692125"/>
    <w:rsid w:val="006C1DFE"/>
    <w:rsid w:val="006F61D5"/>
    <w:rsid w:val="00701B0F"/>
    <w:rsid w:val="00734CA7"/>
    <w:rsid w:val="00751FA6"/>
    <w:rsid w:val="007D2A9E"/>
    <w:rsid w:val="007F15A6"/>
    <w:rsid w:val="00807CBE"/>
    <w:rsid w:val="008A094A"/>
    <w:rsid w:val="008C60CF"/>
    <w:rsid w:val="008D32DD"/>
    <w:rsid w:val="008F3D0D"/>
    <w:rsid w:val="00925345"/>
    <w:rsid w:val="0095246A"/>
    <w:rsid w:val="00992709"/>
    <w:rsid w:val="009A6571"/>
    <w:rsid w:val="009D213F"/>
    <w:rsid w:val="00A31DC7"/>
    <w:rsid w:val="00A358FA"/>
    <w:rsid w:val="00A9339B"/>
    <w:rsid w:val="00AF0754"/>
    <w:rsid w:val="00B048EC"/>
    <w:rsid w:val="00B269B9"/>
    <w:rsid w:val="00BA5569"/>
    <w:rsid w:val="00BA7CC5"/>
    <w:rsid w:val="00CC1F1C"/>
    <w:rsid w:val="00D26E48"/>
    <w:rsid w:val="00D32970"/>
    <w:rsid w:val="00DA024D"/>
    <w:rsid w:val="00DD7FAA"/>
    <w:rsid w:val="00DF3914"/>
    <w:rsid w:val="00E072DD"/>
    <w:rsid w:val="00E10751"/>
    <w:rsid w:val="00E45DD5"/>
    <w:rsid w:val="00E7237A"/>
    <w:rsid w:val="00E8167F"/>
    <w:rsid w:val="00EA1F19"/>
    <w:rsid w:val="00EB4BA5"/>
    <w:rsid w:val="00EF1F00"/>
    <w:rsid w:val="00F01287"/>
    <w:rsid w:val="00F56849"/>
    <w:rsid w:val="00F74C69"/>
    <w:rsid w:val="00F85DEB"/>
    <w:rsid w:val="00FA1FAC"/>
    <w:rsid w:val="00FD7981"/>
    <w:rsid w:val="00FE40B1"/>
    <w:rsid w:val="019C74A0"/>
    <w:rsid w:val="01A12D43"/>
    <w:rsid w:val="022604C0"/>
    <w:rsid w:val="02867B15"/>
    <w:rsid w:val="05074273"/>
    <w:rsid w:val="056549C9"/>
    <w:rsid w:val="057F06BA"/>
    <w:rsid w:val="060E6987"/>
    <w:rsid w:val="06453B0A"/>
    <w:rsid w:val="06E53363"/>
    <w:rsid w:val="08FA2C72"/>
    <w:rsid w:val="09757DA5"/>
    <w:rsid w:val="0B3F0AB1"/>
    <w:rsid w:val="0B5D3677"/>
    <w:rsid w:val="0B874B73"/>
    <w:rsid w:val="0C451101"/>
    <w:rsid w:val="0CAC4AD6"/>
    <w:rsid w:val="0E6C18E3"/>
    <w:rsid w:val="0EB4779A"/>
    <w:rsid w:val="11BB430C"/>
    <w:rsid w:val="130C78D8"/>
    <w:rsid w:val="15D128AD"/>
    <w:rsid w:val="15EF058D"/>
    <w:rsid w:val="17791717"/>
    <w:rsid w:val="18FA27EA"/>
    <w:rsid w:val="19D5140B"/>
    <w:rsid w:val="1A2F1ED9"/>
    <w:rsid w:val="1A436CDB"/>
    <w:rsid w:val="1A9A62EE"/>
    <w:rsid w:val="1AA6112C"/>
    <w:rsid w:val="1C375250"/>
    <w:rsid w:val="1CAC0660"/>
    <w:rsid w:val="1D793EB7"/>
    <w:rsid w:val="1E300829"/>
    <w:rsid w:val="1E416A97"/>
    <w:rsid w:val="1FE11F91"/>
    <w:rsid w:val="22A65B16"/>
    <w:rsid w:val="230E29B7"/>
    <w:rsid w:val="24B657C5"/>
    <w:rsid w:val="24E05A54"/>
    <w:rsid w:val="25C76F73"/>
    <w:rsid w:val="25FA154C"/>
    <w:rsid w:val="263F3D4E"/>
    <w:rsid w:val="265208C1"/>
    <w:rsid w:val="26704B02"/>
    <w:rsid w:val="26C6443C"/>
    <w:rsid w:val="27185BEF"/>
    <w:rsid w:val="282C357A"/>
    <w:rsid w:val="28D7506A"/>
    <w:rsid w:val="2BEC2FFC"/>
    <w:rsid w:val="2C1F4CB1"/>
    <w:rsid w:val="2C772B92"/>
    <w:rsid w:val="2D715D45"/>
    <w:rsid w:val="30B4736F"/>
    <w:rsid w:val="31E702CB"/>
    <w:rsid w:val="3326556C"/>
    <w:rsid w:val="334D2072"/>
    <w:rsid w:val="350A349D"/>
    <w:rsid w:val="350E6DA6"/>
    <w:rsid w:val="358B7E5E"/>
    <w:rsid w:val="361A7C91"/>
    <w:rsid w:val="36663A56"/>
    <w:rsid w:val="37EC051D"/>
    <w:rsid w:val="394A6711"/>
    <w:rsid w:val="39B601B8"/>
    <w:rsid w:val="3A716FEB"/>
    <w:rsid w:val="3AA5746D"/>
    <w:rsid w:val="3B51144E"/>
    <w:rsid w:val="3B667911"/>
    <w:rsid w:val="3BB81242"/>
    <w:rsid w:val="3D814E26"/>
    <w:rsid w:val="3DD441B0"/>
    <w:rsid w:val="3E302EE7"/>
    <w:rsid w:val="3F9E6E69"/>
    <w:rsid w:val="41D05FF7"/>
    <w:rsid w:val="43440FD2"/>
    <w:rsid w:val="48640444"/>
    <w:rsid w:val="496047C4"/>
    <w:rsid w:val="49CD672C"/>
    <w:rsid w:val="4B1B3826"/>
    <w:rsid w:val="4BE73AF7"/>
    <w:rsid w:val="4C7A4CFE"/>
    <w:rsid w:val="4CD118BE"/>
    <w:rsid w:val="4D466EB5"/>
    <w:rsid w:val="4DFB1237"/>
    <w:rsid w:val="4F1E788C"/>
    <w:rsid w:val="54261430"/>
    <w:rsid w:val="54AA4927"/>
    <w:rsid w:val="55AA3CBC"/>
    <w:rsid w:val="5665289E"/>
    <w:rsid w:val="5B466F97"/>
    <w:rsid w:val="5B49341B"/>
    <w:rsid w:val="5D9B0239"/>
    <w:rsid w:val="5E6465EB"/>
    <w:rsid w:val="5ED40E57"/>
    <w:rsid w:val="5F72059F"/>
    <w:rsid w:val="5F7255C9"/>
    <w:rsid w:val="60D452CC"/>
    <w:rsid w:val="62B82F35"/>
    <w:rsid w:val="62BF1DA6"/>
    <w:rsid w:val="62C205B0"/>
    <w:rsid w:val="63642701"/>
    <w:rsid w:val="63993C5C"/>
    <w:rsid w:val="650C32B6"/>
    <w:rsid w:val="652021A5"/>
    <w:rsid w:val="65F33EFE"/>
    <w:rsid w:val="66E63FDE"/>
    <w:rsid w:val="6792628B"/>
    <w:rsid w:val="67BE7D18"/>
    <w:rsid w:val="6B2D7FB2"/>
    <w:rsid w:val="6BC54470"/>
    <w:rsid w:val="6C0275DD"/>
    <w:rsid w:val="6E6162E5"/>
    <w:rsid w:val="6F6317A4"/>
    <w:rsid w:val="70E45FBB"/>
    <w:rsid w:val="7168223D"/>
    <w:rsid w:val="732D66E5"/>
    <w:rsid w:val="73D84D96"/>
    <w:rsid w:val="744906BB"/>
    <w:rsid w:val="77A22A5C"/>
    <w:rsid w:val="77AF0215"/>
    <w:rsid w:val="7A6F3FA1"/>
    <w:rsid w:val="7C113C59"/>
    <w:rsid w:val="7C142A8A"/>
    <w:rsid w:val="7DB82BDB"/>
    <w:rsid w:val="7E6D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600" w:lineRule="exact"/>
      <w:ind w:firstLine="640" w:firstLineChars="200"/>
      <w:outlineLvl w:val="0"/>
    </w:pPr>
    <w:rPr>
      <w:rFonts w:ascii="仿宋_GB2312" w:eastAsia="仿宋_GB2312"/>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sz w:val="24"/>
    </w:rPr>
  </w:style>
  <w:style w:type="paragraph" w:styleId="4">
    <w:name w:val="Salutation"/>
    <w:basedOn w:val="1"/>
    <w:next w:val="1"/>
    <w:qFormat/>
    <w:uiPriority w:val="0"/>
    <w:rPr>
      <w:rFonts w:ascii="仿宋_GB2312" w:eastAsia="仿宋_GB2312"/>
      <w:sz w:val="32"/>
    </w:rPr>
  </w:style>
  <w:style w:type="paragraph" w:styleId="5">
    <w:name w:val="Body Text"/>
    <w:basedOn w:val="1"/>
    <w:qFormat/>
    <w:uiPriority w:val="0"/>
    <w:pPr>
      <w:spacing w:line="600" w:lineRule="exact"/>
    </w:pPr>
    <w:rPr>
      <w:rFonts w:eastAsia="仿宋_GB2312"/>
      <w:sz w:val="32"/>
    </w:rPr>
  </w:style>
  <w:style w:type="paragraph" w:styleId="6">
    <w:name w:val="Body Text Indent"/>
    <w:basedOn w:val="1"/>
    <w:qFormat/>
    <w:uiPriority w:val="0"/>
    <w:pPr>
      <w:ind w:left="1500" w:hanging="1500"/>
    </w:pPr>
    <w:rPr>
      <w:rFonts w:eastAsia="方正小标宋简体"/>
      <w:sz w:val="44"/>
    </w:rPr>
  </w:style>
  <w:style w:type="paragraph" w:styleId="7">
    <w:name w:val="Block Text"/>
    <w:basedOn w:val="1"/>
    <w:qFormat/>
    <w:uiPriority w:val="0"/>
    <w:pPr>
      <w:tabs>
        <w:tab w:val="left" w:pos="7920"/>
      </w:tabs>
      <w:ind w:left="-540" w:right="-512" w:rightChars="-244"/>
    </w:pPr>
    <w:rPr>
      <w:rFonts w:eastAsia="仿宋_GB2312"/>
      <w:sz w:val="32"/>
    </w:rPr>
  </w:style>
  <w:style w:type="paragraph" w:styleId="8">
    <w:name w:val="Plain Text"/>
    <w:basedOn w:val="1"/>
    <w:qFormat/>
    <w:uiPriority w:val="0"/>
    <w:rPr>
      <w:rFonts w:hint="eastAsia" w:ascii="宋体" w:hAnsi="Courier New"/>
      <w:sz w:val="24"/>
      <w:szCs w:val="20"/>
    </w:rPr>
  </w:style>
  <w:style w:type="paragraph" w:styleId="9">
    <w:name w:val="Date"/>
    <w:basedOn w:val="1"/>
    <w:next w:val="1"/>
    <w:qFormat/>
    <w:uiPriority w:val="0"/>
    <w:rPr>
      <w:rFonts w:eastAsia="仿宋_GB2312"/>
      <w:sz w:val="32"/>
    </w:rPr>
  </w:style>
  <w:style w:type="paragraph" w:styleId="10">
    <w:name w:val="Body Text Indent 2"/>
    <w:basedOn w:val="1"/>
    <w:qFormat/>
    <w:uiPriority w:val="0"/>
    <w:pPr>
      <w:spacing w:line="560" w:lineRule="exact"/>
      <w:ind w:firstLine="640"/>
    </w:pPr>
    <w:rPr>
      <w:rFonts w:ascii="仿宋_GB2312" w:eastAsia="仿宋_GB2312"/>
      <w:sz w:val="32"/>
    </w:r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line="400" w:lineRule="exact"/>
      <w:ind w:firstLine="645"/>
      <w:outlineLvl w:val="0"/>
    </w:pPr>
    <w:rPr>
      <w:rFonts w:ascii="仿宋_GB2312" w:eastAsia="仿宋_GB2312"/>
      <w:sz w:val="32"/>
    </w:rPr>
  </w:style>
  <w:style w:type="paragraph" w:styleId="15">
    <w:name w:val="Body Text 2"/>
    <w:basedOn w:val="1"/>
    <w:qFormat/>
    <w:uiPriority w:val="0"/>
    <w:pPr>
      <w:spacing w:line="800" w:lineRule="exact"/>
      <w:jc w:val="center"/>
    </w:pPr>
    <w:rPr>
      <w:rFonts w:eastAsia="方正小标宋简体"/>
      <w:sz w:val="44"/>
      <w:szCs w:val="20"/>
    </w:rPr>
  </w:style>
  <w:style w:type="paragraph" w:styleId="16">
    <w:name w:val="Normal (Web)"/>
    <w:basedOn w:val="1"/>
    <w:qFormat/>
    <w:uiPriority w:val="0"/>
    <w:pPr>
      <w:ind w:firstLine="200" w:firstLineChars="200"/>
    </w:pPr>
    <w:rPr>
      <w:rFonts w:eastAsia="仿宋_GB2312"/>
      <w:sz w:val="24"/>
    </w:r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color w:val="075DB3"/>
      <w:u w:val="none"/>
    </w:rPr>
  </w:style>
  <w:style w:type="paragraph" w:customStyle="1" w:styleId="22">
    <w:name w:val="Char"/>
    <w:basedOn w:val="1"/>
    <w:qFormat/>
    <w:uiPriority w:val="0"/>
    <w:pPr>
      <w:tabs>
        <w:tab w:val="left" w:pos="360"/>
      </w:tabs>
    </w:pPr>
    <w:rPr>
      <w:sz w:val="24"/>
    </w:rPr>
  </w:style>
  <w:style w:type="paragraph" w:customStyle="1" w:styleId="23">
    <w:name w:val="title1"/>
    <w:basedOn w:val="1"/>
    <w:qFormat/>
    <w:uiPriority w:val="0"/>
    <w:pPr>
      <w:widowControl/>
      <w:jc w:val="left"/>
    </w:pPr>
    <w:rPr>
      <w:rFonts w:ascii="宋体" w:hAnsi="宋体" w:cs="宋体"/>
      <w:kern w:val="0"/>
      <w:sz w:val="27"/>
      <w:szCs w:val="27"/>
    </w:rPr>
  </w:style>
  <w:style w:type="paragraph" w:customStyle="1" w:styleId="24">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5">
    <w:name w:val="样式1"/>
    <w:basedOn w:val="1"/>
    <w:qFormat/>
    <w:uiPriority w:val="0"/>
    <w:pPr>
      <w:spacing w:before="60" w:line="580" w:lineRule="exact"/>
      <w:ind w:firstLine="640" w:firstLineChars="200"/>
    </w:pPr>
    <w:rPr>
      <w:rFonts w:ascii="仿宋_GB2312" w:eastAsia="仿宋_GB2312"/>
      <w:color w:val="000000"/>
      <w:sz w:val="32"/>
    </w:rPr>
  </w:style>
  <w:style w:type="paragraph" w:styleId="26">
    <w:name w:val="List Paragraph"/>
    <w:basedOn w:val="1"/>
    <w:qFormat/>
    <w:uiPriority w:val="1"/>
    <w:pPr>
      <w:spacing w:before="1"/>
      <w:ind w:left="120" w:right="118"/>
    </w:pPr>
    <w:rPr>
      <w:rFonts w:eastAsia="Times New Roman"/>
      <w:lang w:eastAsia="en-US" w:bidi="en-US"/>
    </w:rPr>
  </w:style>
  <w:style w:type="character" w:customStyle="1" w:styleId="27">
    <w:name w:val="批注框文本 Char"/>
    <w:basedOn w:val="18"/>
    <w:link w:val="11"/>
    <w:qFormat/>
    <w:uiPriority w:val="0"/>
    <w:rPr>
      <w:kern w:val="2"/>
      <w:sz w:val="18"/>
      <w:szCs w:val="18"/>
    </w:rPr>
  </w:style>
  <w:style w:type="paragraph" w:customStyle="1" w:styleId="28">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3604</Words>
  <Characters>6394</Characters>
  <Lines>67</Lines>
  <Paragraphs>19</Paragraphs>
  <TotalTime>1</TotalTime>
  <ScaleCrop>false</ScaleCrop>
  <LinksUpToDate>false</LinksUpToDate>
  <CharactersWithSpaces>6892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2018-07-23T01:46:00Z</dcterms:created>
  <dc:creator>微软用户</dc:creator>
  <cp:lastModifiedBy>Queen</cp:lastModifiedBy>
  <dcterms:modified xsi:type="dcterms:W3CDTF">2022-09-13T03:14:02Z</dcterms:modified>
  <dc:title>海南省教师专业技术资格评审档案材料</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5ED6BB43FDDC4B2883161C7722743642</vt:lpwstr>
  </property>
</Properties>
</file>